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90" w:rsidRPr="008D6EB9" w:rsidRDefault="00FA0C90" w:rsidP="00FA0C90">
      <w:pPr>
        <w:spacing w:beforeLines="50" w:before="156" w:line="360" w:lineRule="auto"/>
        <w:rPr>
          <w:rFonts w:ascii="宋体" w:hAnsi="宋体"/>
          <w:sz w:val="24"/>
          <w:szCs w:val="28"/>
        </w:rPr>
      </w:pPr>
      <w:bookmarkStart w:id="0" w:name="_GoBack"/>
      <w:bookmarkEnd w:id="0"/>
      <w:r w:rsidRPr="008D6EB9">
        <w:rPr>
          <w:rFonts w:ascii="宋体" w:hAnsi="宋体" w:hint="eastAsia"/>
          <w:sz w:val="24"/>
          <w:szCs w:val="28"/>
        </w:rPr>
        <w:t>附件2： 规范</w:t>
      </w:r>
      <w:r w:rsidRPr="008D6EB9">
        <w:rPr>
          <w:rFonts w:ascii="宋体" w:hAnsi="宋体"/>
          <w:sz w:val="24"/>
          <w:szCs w:val="28"/>
        </w:rPr>
        <w:t>草案模板</w:t>
      </w:r>
    </w:p>
    <w:p w:rsidR="00FA0C90" w:rsidRPr="008D6EB9" w:rsidRDefault="00FA0C90" w:rsidP="00FA0C90">
      <w:pPr>
        <w:ind w:firstLineChars="395" w:firstLine="5710"/>
        <w:jc w:val="right"/>
        <w:rPr>
          <w:b/>
          <w:sz w:val="144"/>
        </w:rPr>
      </w:pPr>
      <w:r w:rsidRPr="008D6EB9">
        <w:rPr>
          <w:b/>
          <w:sz w:val="144"/>
        </w:rPr>
        <w:t>JJ</w:t>
      </w:r>
      <w:r w:rsidRPr="008D6EB9">
        <w:rPr>
          <w:rFonts w:hint="eastAsia"/>
          <w:b/>
          <w:sz w:val="144"/>
        </w:rPr>
        <w:t>F</w:t>
      </w:r>
    </w:p>
    <w:p w:rsidR="00FA0C90" w:rsidRPr="008D6EB9" w:rsidRDefault="00FA0C90" w:rsidP="00FA0C90">
      <w:pPr>
        <w:ind w:hanging="180"/>
        <w:jc w:val="center"/>
        <w:rPr>
          <w:rFonts w:ascii="宋体" w:hAnsi="宋体"/>
          <w:kern w:val="13"/>
          <w:sz w:val="52"/>
        </w:rPr>
      </w:pPr>
      <w:r w:rsidRPr="008D6EB9">
        <w:rPr>
          <w:rFonts w:ascii="宋体" w:hAnsi="宋体" w:hint="eastAsia"/>
          <w:kern w:val="13"/>
          <w:sz w:val="52"/>
        </w:rPr>
        <w:t>中华人民共和国国家计量技术规范</w:t>
      </w:r>
    </w:p>
    <w:p w:rsidR="00FA0C90" w:rsidRPr="008D6EB9" w:rsidRDefault="00FA0C90" w:rsidP="00FA0C90">
      <w:pPr>
        <w:snapToGrid w:val="0"/>
        <w:ind w:hanging="181"/>
        <w:jc w:val="center"/>
        <w:rPr>
          <w:rFonts w:eastAsia="黑体"/>
          <w:b/>
          <w:kern w:val="13"/>
          <w:sz w:val="28"/>
        </w:rPr>
      </w:pPr>
    </w:p>
    <w:p w:rsidR="00FA0C90" w:rsidRPr="008D6EB9" w:rsidRDefault="00FA0C90" w:rsidP="00FA0C90">
      <w:pPr>
        <w:ind w:hanging="180"/>
        <w:jc w:val="center"/>
        <w:rPr>
          <w:rFonts w:ascii="黑体" w:eastAsia="黑体"/>
          <w:kern w:val="13"/>
          <w:sz w:val="28"/>
        </w:rPr>
      </w:pPr>
      <w:r w:rsidRPr="008D6EB9">
        <w:rPr>
          <w:rFonts w:eastAsia="黑体" w:hint="eastAsia"/>
          <w:b/>
          <w:kern w:val="13"/>
          <w:sz w:val="28"/>
        </w:rPr>
        <w:t xml:space="preserve">                                  </w:t>
      </w:r>
      <w:r w:rsidRPr="008D6EB9">
        <w:rPr>
          <w:rFonts w:ascii="黑体" w:eastAsia="黑体" w:hint="eastAsia"/>
          <w:kern w:val="13"/>
          <w:sz w:val="28"/>
        </w:rPr>
        <w:t xml:space="preserve"> JJF××××—202×</w:t>
      </w:r>
    </w:p>
    <w:p w:rsidR="00FA0C90" w:rsidRPr="008D6EB9" w:rsidRDefault="00FA0C90" w:rsidP="00FA0C90">
      <w:pPr>
        <w:pBdr>
          <w:bottom w:val="single" w:sz="12" w:space="0" w:color="auto"/>
        </w:pBdr>
        <w:rPr>
          <w:b/>
          <w:spacing w:val="20"/>
          <w:kern w:val="13"/>
        </w:rPr>
      </w:pPr>
    </w:p>
    <w:p w:rsidR="00FA0C90" w:rsidRPr="008D6EB9" w:rsidRDefault="00FA0C90" w:rsidP="00FA0C90">
      <w:pPr>
        <w:jc w:val="center"/>
        <w:rPr>
          <w:rFonts w:ascii="黑体" w:eastAsia="黑体"/>
          <w:sz w:val="52"/>
        </w:rPr>
      </w:pPr>
    </w:p>
    <w:p w:rsidR="00FA0C90" w:rsidRPr="008D6EB9" w:rsidRDefault="00FA0C90" w:rsidP="00FA0C90">
      <w:pPr>
        <w:ind w:left="2383" w:hangingChars="950" w:hanging="2383"/>
        <w:rPr>
          <w:b/>
          <w:spacing w:val="20"/>
          <w:kern w:val="13"/>
        </w:rPr>
      </w:pPr>
    </w:p>
    <w:p w:rsidR="00FA0C90" w:rsidRPr="008D6EB9" w:rsidRDefault="00FA0C90" w:rsidP="00FA0C90">
      <w:pPr>
        <w:pStyle w:val="12"/>
        <w:ind w:firstLineChars="700" w:firstLine="3640"/>
        <w:rPr>
          <w:rFonts w:ascii="黑体" w:eastAsia="黑体" w:hAnsi="Times New Roman"/>
          <w:kern w:val="2"/>
          <w:sz w:val="52"/>
        </w:rPr>
      </w:pPr>
      <w:r w:rsidRPr="008D6EB9">
        <w:rPr>
          <w:rFonts w:ascii="黑体" w:eastAsia="黑体" w:hAnsi="Times New Roman" w:hint="eastAsia"/>
          <w:kern w:val="2"/>
          <w:sz w:val="52"/>
        </w:rPr>
        <w:t>中文</w:t>
      </w:r>
    </w:p>
    <w:p w:rsidR="00FA0C90" w:rsidRPr="008D6EB9" w:rsidRDefault="00FA0C90" w:rsidP="00FA0C90">
      <w:pPr>
        <w:autoSpaceDE w:val="0"/>
        <w:autoSpaceDN w:val="0"/>
        <w:adjustRightInd w:val="0"/>
        <w:jc w:val="center"/>
        <w:rPr>
          <w:rFonts w:eastAsia="黑体"/>
          <w:b/>
          <w:kern w:val="13"/>
          <w:sz w:val="28"/>
        </w:rPr>
      </w:pPr>
      <w:r w:rsidRPr="008D6EB9">
        <w:rPr>
          <w:rFonts w:eastAsia="黑体" w:hint="eastAsia"/>
          <w:b/>
          <w:kern w:val="13"/>
          <w:sz w:val="28"/>
        </w:rPr>
        <w:t>英文</w:t>
      </w:r>
    </w:p>
    <w:p w:rsidR="00FA0C90" w:rsidRPr="008D6EB9" w:rsidRDefault="00FA0C90" w:rsidP="00FA0C90">
      <w:pPr>
        <w:jc w:val="center"/>
        <w:rPr>
          <w:b/>
          <w:spacing w:val="20"/>
          <w:kern w:val="13"/>
          <w:sz w:val="36"/>
        </w:rPr>
      </w:pPr>
    </w:p>
    <w:p w:rsidR="00FA0C90" w:rsidRPr="008D6EB9" w:rsidRDefault="00FA0C90" w:rsidP="00FA0C90">
      <w:pPr>
        <w:jc w:val="center"/>
        <w:rPr>
          <w:b/>
          <w:spacing w:val="20"/>
          <w:kern w:val="13"/>
          <w:sz w:val="36"/>
        </w:rPr>
      </w:pPr>
      <w:r w:rsidRPr="008D6EB9">
        <w:rPr>
          <w:rFonts w:hint="eastAsia"/>
          <w:b/>
          <w:spacing w:val="20"/>
          <w:kern w:val="13"/>
          <w:sz w:val="36"/>
        </w:rPr>
        <w:t>（</w:t>
      </w:r>
      <w:r w:rsidR="002F2CDE" w:rsidRPr="008D6EB9">
        <w:rPr>
          <w:rFonts w:hint="eastAsia"/>
          <w:b/>
          <w:spacing w:val="20"/>
          <w:kern w:val="13"/>
          <w:sz w:val="36"/>
        </w:rPr>
        <w:t>规范</w:t>
      </w:r>
      <w:r w:rsidRPr="008D6EB9">
        <w:rPr>
          <w:rFonts w:hint="eastAsia"/>
          <w:b/>
          <w:spacing w:val="20"/>
          <w:kern w:val="13"/>
          <w:sz w:val="36"/>
        </w:rPr>
        <w:t>草案</w:t>
      </w:r>
      <w:r w:rsidR="00DE69F9" w:rsidRPr="008D6EB9">
        <w:rPr>
          <w:rFonts w:hint="eastAsia"/>
          <w:b/>
          <w:spacing w:val="20"/>
          <w:kern w:val="13"/>
          <w:sz w:val="36"/>
        </w:rPr>
        <w:t>-</w:t>
      </w:r>
      <w:r w:rsidR="00DE69F9" w:rsidRPr="008D6EB9">
        <w:rPr>
          <w:rFonts w:hint="eastAsia"/>
          <w:b/>
          <w:spacing w:val="20"/>
          <w:kern w:val="13"/>
          <w:sz w:val="36"/>
        </w:rPr>
        <w:t>立项征集用</w:t>
      </w:r>
      <w:r w:rsidRPr="008D6EB9">
        <w:rPr>
          <w:rFonts w:hint="eastAsia"/>
          <w:b/>
          <w:spacing w:val="20"/>
          <w:kern w:val="13"/>
          <w:sz w:val="36"/>
        </w:rPr>
        <w:t>）</w:t>
      </w:r>
    </w:p>
    <w:p w:rsidR="00FA0C90" w:rsidRPr="008D6EB9" w:rsidRDefault="00FA0C90" w:rsidP="00FA0C90">
      <w:pPr>
        <w:jc w:val="center"/>
        <w:rPr>
          <w:b/>
          <w:spacing w:val="20"/>
          <w:kern w:val="13"/>
          <w:sz w:val="36"/>
        </w:rPr>
      </w:pPr>
    </w:p>
    <w:p w:rsidR="002F2CDE" w:rsidRPr="008D6EB9" w:rsidRDefault="002F2CDE" w:rsidP="00FA0C90">
      <w:pPr>
        <w:jc w:val="center"/>
        <w:rPr>
          <w:b/>
          <w:spacing w:val="20"/>
          <w:kern w:val="13"/>
          <w:sz w:val="36"/>
        </w:rPr>
      </w:pPr>
    </w:p>
    <w:p w:rsidR="00FA0C90" w:rsidRPr="008D6EB9" w:rsidRDefault="00FA0C90" w:rsidP="00FA0C90">
      <w:pPr>
        <w:rPr>
          <w:b/>
          <w:spacing w:val="20"/>
          <w:kern w:val="13"/>
          <w:sz w:val="36"/>
        </w:rPr>
      </w:pPr>
    </w:p>
    <w:p w:rsidR="00FA0C90" w:rsidRPr="008D6EB9" w:rsidRDefault="00FA0C90" w:rsidP="00FA0C90">
      <w:pPr>
        <w:rPr>
          <w:b/>
          <w:spacing w:val="20"/>
          <w:kern w:val="13"/>
          <w:sz w:val="36"/>
        </w:rPr>
      </w:pPr>
    </w:p>
    <w:p w:rsidR="00FA0C90" w:rsidRPr="008D6EB9" w:rsidRDefault="00FA0C90" w:rsidP="00FA0C90">
      <w:pPr>
        <w:pBdr>
          <w:bottom w:val="single" w:sz="6" w:space="1" w:color="auto"/>
        </w:pBdr>
        <w:rPr>
          <w:b/>
          <w:spacing w:val="20"/>
          <w:kern w:val="13"/>
        </w:rPr>
      </w:pPr>
    </w:p>
    <w:p w:rsidR="00FA0C90" w:rsidRPr="008D6EB9" w:rsidRDefault="00FA0C90" w:rsidP="00FA0C90">
      <w:pPr>
        <w:pBdr>
          <w:bottom w:val="single" w:sz="6" w:space="1" w:color="auto"/>
        </w:pBdr>
        <w:rPr>
          <w:b/>
          <w:spacing w:val="20"/>
          <w:kern w:val="13"/>
        </w:rPr>
      </w:pPr>
    </w:p>
    <w:p w:rsidR="00FA0C90" w:rsidRPr="008D6EB9" w:rsidRDefault="00FA0C90" w:rsidP="00FA0C90">
      <w:pPr>
        <w:pBdr>
          <w:bottom w:val="single" w:sz="6" w:space="1" w:color="auto"/>
        </w:pBdr>
        <w:rPr>
          <w:b/>
          <w:spacing w:val="20"/>
          <w:kern w:val="13"/>
        </w:rPr>
      </w:pPr>
    </w:p>
    <w:p w:rsidR="00FA0C90" w:rsidRPr="008D6EB9" w:rsidRDefault="00FA0C90" w:rsidP="00FA0C90">
      <w:pPr>
        <w:pBdr>
          <w:bottom w:val="single" w:sz="6" w:space="1" w:color="auto"/>
        </w:pBdr>
        <w:rPr>
          <w:b/>
          <w:spacing w:val="20"/>
          <w:kern w:val="13"/>
        </w:rPr>
      </w:pPr>
    </w:p>
    <w:p w:rsidR="00FA0C90" w:rsidRPr="008D6EB9" w:rsidRDefault="00FA0C90" w:rsidP="00FA0C90">
      <w:pPr>
        <w:pBdr>
          <w:bottom w:val="single" w:sz="6" w:space="1" w:color="auto"/>
        </w:pBdr>
        <w:rPr>
          <w:rFonts w:ascii="黑体" w:eastAsia="黑体"/>
          <w:kern w:val="13"/>
          <w:sz w:val="28"/>
        </w:rPr>
      </w:pPr>
      <w:r w:rsidRPr="008D6EB9">
        <w:rPr>
          <w:rFonts w:ascii="黑体" w:eastAsia="黑体" w:hint="eastAsia"/>
          <w:kern w:val="13"/>
          <w:sz w:val="28"/>
        </w:rPr>
        <w:t>20</w:t>
      </w:r>
      <w:r w:rsidRPr="008D6EB9">
        <w:rPr>
          <w:rFonts w:ascii="黑体" w:eastAsia="黑体"/>
          <w:kern w:val="13"/>
          <w:sz w:val="28"/>
        </w:rPr>
        <w:t>2</w:t>
      </w:r>
      <w:r w:rsidRPr="008D6EB9">
        <w:rPr>
          <w:rFonts w:ascii="黑体" w:eastAsia="黑体" w:hint="eastAsia"/>
          <w:kern w:val="13"/>
          <w:sz w:val="28"/>
        </w:rPr>
        <w:t>×-××-××发布                   202×-××-××实施</w:t>
      </w:r>
    </w:p>
    <w:p w:rsidR="00FA0C90" w:rsidRPr="008D6EB9" w:rsidRDefault="00FA0C90" w:rsidP="00FA0C90">
      <w:pPr>
        <w:jc w:val="center"/>
        <w:rPr>
          <w:rFonts w:ascii="黑体" w:eastAsia="黑体"/>
          <w:sz w:val="28"/>
        </w:rPr>
      </w:pPr>
      <w:r w:rsidRPr="008D6EB9">
        <w:rPr>
          <w:rFonts w:hint="eastAsia"/>
          <w:sz w:val="36"/>
        </w:rPr>
        <w:t>国家市场监督管理总局</w:t>
      </w:r>
      <w:r w:rsidRPr="008D6EB9">
        <w:rPr>
          <w:sz w:val="36"/>
        </w:rPr>
        <w:t xml:space="preserve">  </w:t>
      </w:r>
      <w:r w:rsidRPr="008D6EB9">
        <w:rPr>
          <w:rFonts w:ascii="黑体" w:eastAsia="黑体" w:hint="eastAsia"/>
          <w:sz w:val="28"/>
        </w:rPr>
        <w:t>发 布</w:t>
      </w:r>
    </w:p>
    <w:p w:rsidR="00FA0C90" w:rsidRPr="008D6EB9" w:rsidRDefault="00FA0C90" w:rsidP="00FA0C90">
      <w:pPr>
        <w:ind w:firstLineChars="100" w:firstLine="440"/>
        <w:rPr>
          <w:rFonts w:ascii="黑体" w:eastAsia="黑体"/>
          <w:sz w:val="44"/>
        </w:rPr>
      </w:pPr>
      <w:r w:rsidRPr="008D6EB9">
        <w:rPr>
          <w:rFonts w:ascii="黑体" w:eastAsia="黑体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23BC4" wp14:editId="0B5B9131">
                <wp:simplePos x="0" y="0"/>
                <wp:positionH relativeFrom="column">
                  <wp:posOffset>3314700</wp:posOffset>
                </wp:positionH>
                <wp:positionV relativeFrom="paragraph">
                  <wp:posOffset>20955</wp:posOffset>
                </wp:positionV>
                <wp:extent cx="1828800" cy="869315"/>
                <wp:effectExtent l="9525" t="11430" r="9525" b="508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90" w:rsidRPr="00DA0C2C" w:rsidRDefault="00FA0C90" w:rsidP="00FA0C90">
                            <w:pPr>
                              <w:jc w:val="center"/>
                              <w:rPr>
                                <w:rFonts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sz w:val="28"/>
                                <w:szCs w:val="28"/>
                              </w:rPr>
                              <w:t>JJF ××××– 202</w:t>
                            </w:r>
                            <w:r w:rsidRPr="00DA0C2C">
                              <w:rPr>
                                <w:rFonts w:eastAsia="黑体"/>
                                <w:b/>
                                <w:sz w:val="28"/>
                                <w:szCs w:val="28"/>
                              </w:rPr>
                              <w:t>×</w:t>
                            </w:r>
                          </w:p>
                          <w:p w:rsidR="00FA0C90" w:rsidRDefault="00FA0C90" w:rsidP="00FA0C90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61pt;margin-top:1.65pt;width:2in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">
                <v:stroke dashstyle="1 1"/>
                <v:textbox>
                  <w:txbxContent>
                    <w:p w:rsidR="00FA0C90" w:rsidRPr="00DA0C2C" w:rsidRDefault="00FA0C90" w:rsidP="00FA0C90">
                      <w:pPr>
                        <w:jc w:val="center"/>
                        <w:rPr>
                          <w:rFonts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b/>
                          <w:sz w:val="28"/>
                          <w:szCs w:val="28"/>
                        </w:rPr>
                        <w:t>JJF ××××– 202</w:t>
                      </w:r>
                      <w:r w:rsidRPr="00DA0C2C">
                        <w:rPr>
                          <w:rFonts w:eastAsia="黑体"/>
                          <w:b/>
                          <w:sz w:val="28"/>
                          <w:szCs w:val="28"/>
                        </w:rPr>
                        <w:t>×</w:t>
                      </w:r>
                    </w:p>
                    <w:p w:rsidR="00FA0C90" w:rsidRDefault="00FA0C90" w:rsidP="00FA0C90">
                      <w:pPr>
                        <w:ind w:firstLine="420"/>
                      </w:pPr>
                    </w:p>
                  </w:txbxContent>
                </v:textbox>
              </v:rect>
            </w:pict>
          </mc:Fallback>
        </mc:AlternateContent>
      </w:r>
      <w:r w:rsidRPr="008D6EB9">
        <w:rPr>
          <w:rFonts w:ascii="黑体" w:eastAsia="黑体" w:hint="eastAsia"/>
          <w:sz w:val="44"/>
        </w:rPr>
        <w:t>中文</w:t>
      </w:r>
      <w:proofErr w:type="spellStart"/>
      <w:r w:rsidRPr="008D6EB9">
        <w:rPr>
          <w:rFonts w:ascii="黑体" w:eastAsia="黑体" w:hint="eastAsia"/>
          <w:sz w:val="44"/>
        </w:rPr>
        <w:t>xxxxxxxxxx</w:t>
      </w:r>
      <w:proofErr w:type="spellEnd"/>
    </w:p>
    <w:p w:rsidR="00FA0C90" w:rsidRPr="008D6EB9" w:rsidRDefault="00FA0C90" w:rsidP="00FA0C90">
      <w:pPr>
        <w:ind w:firstLineChars="100" w:firstLine="440"/>
        <w:rPr>
          <w:rFonts w:ascii="黑体" w:eastAsia="黑体"/>
          <w:b/>
          <w:kern w:val="13"/>
          <w:sz w:val="28"/>
        </w:rPr>
      </w:pPr>
      <w:proofErr w:type="spellStart"/>
      <w:r w:rsidRPr="008D6EB9">
        <w:rPr>
          <w:rFonts w:ascii="黑体" w:eastAsia="黑体" w:hint="eastAsia"/>
          <w:sz w:val="44"/>
        </w:rPr>
        <w:t>xxxxxxxxxxxxxx</w:t>
      </w:r>
      <w:proofErr w:type="spellEnd"/>
      <w:r w:rsidRPr="008D6EB9">
        <w:rPr>
          <w:rFonts w:ascii="黑体" w:eastAsia="黑体"/>
          <w:sz w:val="44"/>
        </w:rPr>
        <w:t xml:space="preserve">    </w:t>
      </w:r>
      <w:r w:rsidRPr="008D6EB9">
        <w:rPr>
          <w:rFonts w:ascii="黑体" w:eastAsia="黑体"/>
          <w:b/>
          <w:kern w:val="13"/>
          <w:sz w:val="28"/>
        </w:rPr>
        <w:t xml:space="preserve">                                            </w:t>
      </w:r>
    </w:p>
    <w:p w:rsidR="00FA0C90" w:rsidRPr="008D6EB9" w:rsidRDefault="00FA0C90" w:rsidP="00FA0C90">
      <w:pPr>
        <w:ind w:firstLine="413"/>
        <w:rPr>
          <w:rFonts w:eastAsia="黑体"/>
          <w:b/>
          <w:kern w:val="13"/>
          <w:sz w:val="28"/>
        </w:rPr>
      </w:pPr>
      <w:bookmarkStart w:id="1" w:name="_Toc109190308"/>
      <w:bookmarkStart w:id="2" w:name="_Toc109190596"/>
      <w:bookmarkStart w:id="3" w:name="_Toc111533284"/>
      <w:r w:rsidRPr="008D6EB9">
        <w:rPr>
          <w:rFonts w:eastAsia="黑体" w:hint="eastAsia"/>
          <w:b/>
          <w:kern w:val="13"/>
          <w:sz w:val="28"/>
        </w:rPr>
        <w:t>英文</w:t>
      </w:r>
      <w:proofErr w:type="spellStart"/>
      <w:r w:rsidRPr="008D6EB9">
        <w:rPr>
          <w:rFonts w:eastAsia="黑体" w:hint="eastAsia"/>
          <w:b/>
          <w:kern w:val="13"/>
          <w:sz w:val="28"/>
        </w:rPr>
        <w:t>xxxxxxxxxxxxxxxxxxx</w:t>
      </w:r>
      <w:proofErr w:type="spellEnd"/>
      <w:r w:rsidRPr="008D6EB9">
        <w:rPr>
          <w:rFonts w:eastAsia="黑体"/>
          <w:b/>
          <w:kern w:val="13"/>
          <w:sz w:val="28"/>
        </w:rPr>
        <w:t xml:space="preserve"> </w:t>
      </w:r>
      <w:bookmarkEnd w:id="1"/>
      <w:bookmarkEnd w:id="2"/>
      <w:bookmarkEnd w:id="3"/>
    </w:p>
    <w:p w:rsidR="00FA0C90" w:rsidRPr="008D6EB9" w:rsidRDefault="00FA0C90" w:rsidP="00FA0C90">
      <w:pPr>
        <w:pBdr>
          <w:bottom w:val="single" w:sz="6" w:space="1" w:color="auto"/>
        </w:pBdr>
        <w:rPr>
          <w:spacing w:val="20"/>
        </w:rPr>
      </w:pPr>
    </w:p>
    <w:p w:rsidR="00FA0C90" w:rsidRPr="008D6EB9" w:rsidRDefault="00FA0C90" w:rsidP="00FA0C90">
      <w:pPr>
        <w:rPr>
          <w:b/>
          <w:spacing w:val="20"/>
          <w:kern w:val="13"/>
        </w:rPr>
      </w:pPr>
    </w:p>
    <w:p w:rsidR="00FA0C90" w:rsidRPr="008D6EB9" w:rsidRDefault="00FA0C90" w:rsidP="00FA0C90">
      <w:pPr>
        <w:spacing w:line="360" w:lineRule="auto"/>
        <w:ind w:firstLineChars="200" w:firstLine="420"/>
        <w:rPr>
          <w:rFonts w:ascii="黑体" w:eastAsia="黑体"/>
          <w:spacing w:val="20"/>
          <w:kern w:val="13"/>
          <w:sz w:val="28"/>
        </w:rPr>
      </w:pPr>
      <w:r w:rsidRPr="008D6EB9">
        <w:rPr>
          <w:rFonts w:hint="eastAsia"/>
          <w:kern w:val="13"/>
        </w:rPr>
        <w:t xml:space="preserve"> </w:t>
      </w:r>
    </w:p>
    <w:p w:rsidR="00FA0C90" w:rsidRPr="008D6EB9" w:rsidRDefault="00FA0C90" w:rsidP="00FA0C90">
      <w:pPr>
        <w:spacing w:line="360" w:lineRule="auto"/>
        <w:rPr>
          <w:rFonts w:ascii="黑体" w:eastAsia="黑体"/>
          <w:spacing w:val="20"/>
          <w:kern w:val="13"/>
          <w:sz w:val="28"/>
        </w:rPr>
      </w:pPr>
    </w:p>
    <w:p w:rsidR="00FA0C90" w:rsidRPr="008D6EB9" w:rsidRDefault="00FA0C90" w:rsidP="00FA0C90">
      <w:pPr>
        <w:spacing w:line="360" w:lineRule="auto"/>
        <w:rPr>
          <w:rFonts w:ascii="黑体" w:eastAsia="黑体"/>
          <w:spacing w:val="20"/>
          <w:kern w:val="13"/>
          <w:sz w:val="28"/>
        </w:rPr>
      </w:pPr>
    </w:p>
    <w:p w:rsidR="00FA0C90" w:rsidRPr="008D6EB9" w:rsidRDefault="00FA0C90" w:rsidP="00FA0C90">
      <w:pPr>
        <w:spacing w:line="360" w:lineRule="auto"/>
        <w:rPr>
          <w:rFonts w:ascii="黑体" w:eastAsia="黑体"/>
          <w:spacing w:val="20"/>
          <w:kern w:val="13"/>
          <w:sz w:val="28"/>
        </w:rPr>
      </w:pPr>
    </w:p>
    <w:p w:rsidR="00FA0C90" w:rsidRPr="008D6EB9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</w:rPr>
      </w:pPr>
      <w:r w:rsidRPr="008D6EB9">
        <w:rPr>
          <w:rFonts w:ascii="黑体" w:eastAsia="黑体" w:hint="eastAsia"/>
          <w:spacing w:val="20"/>
          <w:kern w:val="13"/>
          <w:sz w:val="28"/>
        </w:rPr>
        <w:t>归 口 单 位：</w:t>
      </w:r>
      <w:r w:rsidRPr="008D6EB9">
        <w:rPr>
          <w:rFonts w:ascii="黑体" w:eastAsia="黑体" w:hint="eastAsia"/>
          <w:spacing w:val="20"/>
          <w:kern w:val="13"/>
          <w:sz w:val="28"/>
          <w:szCs w:val="20"/>
        </w:rPr>
        <w:t>全国标准物质计量技术委员会</w:t>
      </w:r>
    </w:p>
    <w:p w:rsidR="00FA0C90" w:rsidRPr="008D6EB9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</w:rPr>
      </w:pPr>
      <w:r w:rsidRPr="008D6EB9">
        <w:rPr>
          <w:rFonts w:ascii="黑体" w:eastAsia="黑体" w:hint="eastAsia"/>
          <w:spacing w:val="20"/>
          <w:kern w:val="13"/>
          <w:sz w:val="28"/>
        </w:rPr>
        <w:t>主要起草单位：</w:t>
      </w:r>
      <w:r w:rsidRPr="008D6EB9">
        <w:rPr>
          <w:rFonts w:ascii="黑体" w:eastAsia="黑体"/>
          <w:spacing w:val="20"/>
          <w:kern w:val="13"/>
          <w:sz w:val="28"/>
        </w:rPr>
        <w:t xml:space="preserve"> </w:t>
      </w:r>
    </w:p>
    <w:p w:rsidR="00FA0C90" w:rsidRPr="008D6EB9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  <w:szCs w:val="20"/>
        </w:rPr>
      </w:pPr>
      <w:r w:rsidRPr="008D6EB9">
        <w:rPr>
          <w:rFonts w:ascii="黑体" w:eastAsia="黑体" w:hint="eastAsia"/>
          <w:spacing w:val="20"/>
          <w:kern w:val="13"/>
          <w:sz w:val="28"/>
        </w:rPr>
        <w:t>参加起草单位：</w:t>
      </w:r>
      <w:r w:rsidRPr="008D6EB9">
        <w:rPr>
          <w:rFonts w:ascii="黑体" w:eastAsia="黑体"/>
          <w:spacing w:val="20"/>
          <w:kern w:val="13"/>
          <w:sz w:val="28"/>
          <w:szCs w:val="20"/>
        </w:rPr>
        <w:t xml:space="preserve"> </w:t>
      </w:r>
    </w:p>
    <w:p w:rsidR="00FA0C90" w:rsidRPr="008D6EB9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  <w:szCs w:val="20"/>
        </w:rPr>
      </w:pPr>
      <w:r w:rsidRPr="008D6EB9">
        <w:rPr>
          <w:rFonts w:ascii="黑体" w:eastAsia="黑体" w:hint="eastAsia"/>
          <w:spacing w:val="20"/>
          <w:kern w:val="13"/>
          <w:sz w:val="28"/>
          <w:szCs w:val="20"/>
        </w:rPr>
        <w:t xml:space="preserve">             </w:t>
      </w:r>
    </w:p>
    <w:p w:rsidR="00FA0C90" w:rsidRPr="008D6EB9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  <w:szCs w:val="20"/>
        </w:rPr>
      </w:pPr>
      <w:r w:rsidRPr="008D6EB9">
        <w:rPr>
          <w:rFonts w:ascii="黑体" w:eastAsia="黑体" w:hint="eastAsia"/>
          <w:spacing w:val="20"/>
          <w:kern w:val="13"/>
          <w:sz w:val="28"/>
          <w:szCs w:val="20"/>
        </w:rPr>
        <w:t xml:space="preserve">             </w:t>
      </w:r>
    </w:p>
    <w:p w:rsidR="00FA0C90" w:rsidRPr="008D6EB9" w:rsidRDefault="00FA0C90" w:rsidP="00FA0C90">
      <w:pPr>
        <w:spacing w:line="360" w:lineRule="auto"/>
        <w:ind w:firstLine="570"/>
        <w:rPr>
          <w:rFonts w:asciiTheme="minorEastAsia" w:hAnsiTheme="minorEastAsia"/>
          <w:spacing w:val="20"/>
          <w:kern w:val="13"/>
          <w:sz w:val="28"/>
        </w:rPr>
      </w:pPr>
      <w:r w:rsidRPr="008D6EB9">
        <w:rPr>
          <w:rFonts w:asciiTheme="minorEastAsia" w:hAnsiTheme="minorEastAsia" w:hint="eastAsia"/>
          <w:spacing w:val="20"/>
          <w:kern w:val="13"/>
          <w:sz w:val="28"/>
        </w:rPr>
        <w:t xml:space="preserve">          </w:t>
      </w:r>
    </w:p>
    <w:p w:rsidR="00FA0C90" w:rsidRPr="008D6EB9" w:rsidRDefault="00FA0C90" w:rsidP="00FA0C90">
      <w:pPr>
        <w:spacing w:line="360" w:lineRule="auto"/>
        <w:ind w:firstLine="570"/>
        <w:rPr>
          <w:rFonts w:asciiTheme="minorEastAsia" w:hAnsiTheme="minorEastAsia"/>
          <w:spacing w:val="20"/>
          <w:kern w:val="13"/>
          <w:sz w:val="28"/>
        </w:rPr>
      </w:pPr>
      <w:r w:rsidRPr="008D6EB9">
        <w:rPr>
          <w:rFonts w:asciiTheme="minorEastAsia" w:hAnsiTheme="minorEastAsia" w:hint="eastAsia"/>
          <w:spacing w:val="20"/>
          <w:kern w:val="13"/>
          <w:sz w:val="28"/>
        </w:rPr>
        <w:t xml:space="preserve">            </w:t>
      </w:r>
    </w:p>
    <w:p w:rsidR="00FA0C90" w:rsidRPr="008D6EB9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</w:rPr>
      </w:pPr>
    </w:p>
    <w:p w:rsidR="00FA0C90" w:rsidRPr="008D6EB9" w:rsidRDefault="00FA0C90" w:rsidP="00FA0C90">
      <w:pPr>
        <w:spacing w:line="360" w:lineRule="auto"/>
        <w:ind w:firstLine="570"/>
        <w:rPr>
          <w:rFonts w:ascii="黑体" w:eastAsia="黑体"/>
          <w:spacing w:val="20"/>
          <w:kern w:val="13"/>
          <w:sz w:val="28"/>
        </w:rPr>
      </w:pPr>
    </w:p>
    <w:p w:rsidR="00FA0C90" w:rsidRPr="008D6EB9" w:rsidRDefault="00FA0C90" w:rsidP="00FA0C90">
      <w:pPr>
        <w:spacing w:line="360" w:lineRule="auto"/>
        <w:rPr>
          <w:rFonts w:ascii="黑体" w:eastAsia="黑体"/>
          <w:spacing w:val="20"/>
          <w:kern w:val="13"/>
          <w:sz w:val="28"/>
        </w:rPr>
      </w:pPr>
    </w:p>
    <w:p w:rsidR="00FA0C90" w:rsidRPr="008D6EB9" w:rsidRDefault="00FA0C90" w:rsidP="00FA0C90">
      <w:pPr>
        <w:spacing w:line="360" w:lineRule="auto"/>
        <w:ind w:firstLineChars="200" w:firstLine="560"/>
        <w:rPr>
          <w:rFonts w:ascii="黑体" w:eastAsia="黑体"/>
          <w:kern w:val="13"/>
          <w:sz w:val="28"/>
          <w:szCs w:val="20"/>
        </w:rPr>
      </w:pPr>
      <w:r w:rsidRPr="008D6EB9">
        <w:rPr>
          <w:rFonts w:ascii="黑体" w:eastAsia="黑体" w:hint="eastAsia"/>
          <w:kern w:val="13"/>
          <w:sz w:val="28"/>
          <w:szCs w:val="20"/>
        </w:rPr>
        <w:t>本规范委托全国标准物质计量技术委员会负责解释</w:t>
      </w:r>
    </w:p>
    <w:p w:rsidR="00FA0C90" w:rsidRPr="008D6EB9" w:rsidRDefault="00FA0C90" w:rsidP="00FA0C90">
      <w:pPr>
        <w:widowControl/>
        <w:jc w:val="left"/>
        <w:rPr>
          <w:rFonts w:asciiTheme="minorEastAsia" w:hAnsiTheme="minorEastAsia"/>
          <w:kern w:val="13"/>
          <w:sz w:val="28"/>
        </w:rPr>
      </w:pPr>
      <w:r w:rsidRPr="008D6EB9">
        <w:rPr>
          <w:rFonts w:asciiTheme="minorEastAsia" w:hAnsiTheme="minorEastAsia"/>
          <w:kern w:val="13"/>
          <w:sz w:val="28"/>
        </w:rPr>
        <w:br w:type="page"/>
      </w:r>
    </w:p>
    <w:p w:rsidR="00FA0C90" w:rsidRPr="008D6EB9" w:rsidRDefault="00FA0C90" w:rsidP="00FA0C90">
      <w:pPr>
        <w:ind w:firstLineChars="200" w:firstLine="560"/>
        <w:rPr>
          <w:rFonts w:ascii="黑体" w:eastAsia="黑体"/>
          <w:kern w:val="13"/>
          <w:sz w:val="28"/>
        </w:rPr>
      </w:pPr>
    </w:p>
    <w:p w:rsidR="00FA0C90" w:rsidRPr="008D6EB9" w:rsidRDefault="00FA0C90" w:rsidP="00FA0C90">
      <w:pPr>
        <w:ind w:firstLineChars="200" w:firstLine="560"/>
        <w:rPr>
          <w:rFonts w:ascii="黑体" w:eastAsia="黑体"/>
          <w:kern w:val="13"/>
          <w:sz w:val="28"/>
        </w:rPr>
      </w:pPr>
      <w:r w:rsidRPr="008D6EB9">
        <w:rPr>
          <w:rFonts w:ascii="黑体" w:eastAsia="黑体" w:hint="eastAsia"/>
          <w:kern w:val="13"/>
          <w:sz w:val="28"/>
        </w:rPr>
        <w:t>本规范主要起草人：</w:t>
      </w:r>
    </w:p>
    <w:p w:rsidR="00FA0C90" w:rsidRPr="008D6EB9" w:rsidRDefault="00FA0C90" w:rsidP="00FA0C90">
      <w:pPr>
        <w:rPr>
          <w:rFonts w:ascii="黑体" w:eastAsia="黑体"/>
          <w:kern w:val="13"/>
          <w:sz w:val="28"/>
        </w:rPr>
      </w:pPr>
      <w:r w:rsidRPr="008D6EB9">
        <w:rPr>
          <w:rFonts w:ascii="黑体" w:eastAsia="黑体" w:hint="eastAsia"/>
          <w:kern w:val="13"/>
          <w:sz w:val="28"/>
        </w:rPr>
        <w:t xml:space="preserve">              （）</w:t>
      </w:r>
    </w:p>
    <w:p w:rsidR="00FA0C90" w:rsidRPr="008D6EB9" w:rsidRDefault="00FA0C90" w:rsidP="00FA0C90">
      <w:pPr>
        <w:rPr>
          <w:rFonts w:ascii="黑体" w:eastAsia="黑体"/>
          <w:kern w:val="13"/>
          <w:sz w:val="28"/>
        </w:rPr>
      </w:pPr>
      <w:r w:rsidRPr="008D6EB9">
        <w:rPr>
          <w:rFonts w:ascii="黑体" w:eastAsia="黑体" w:hint="eastAsia"/>
          <w:kern w:val="13"/>
          <w:sz w:val="28"/>
        </w:rPr>
        <w:t xml:space="preserve">              （）</w:t>
      </w:r>
    </w:p>
    <w:p w:rsidR="00FA0C90" w:rsidRPr="008D6EB9" w:rsidRDefault="00FA0C90" w:rsidP="00FA0C90">
      <w:pPr>
        <w:rPr>
          <w:rFonts w:ascii="黑体" w:eastAsia="黑体"/>
          <w:kern w:val="13"/>
          <w:sz w:val="28"/>
        </w:rPr>
      </w:pPr>
      <w:r w:rsidRPr="008D6EB9">
        <w:rPr>
          <w:rFonts w:ascii="黑体" w:eastAsia="黑体" w:hint="eastAsia"/>
          <w:kern w:val="13"/>
          <w:sz w:val="28"/>
        </w:rPr>
        <w:t xml:space="preserve">              （）</w:t>
      </w:r>
    </w:p>
    <w:p w:rsidR="00FA0C90" w:rsidRPr="008D6EB9" w:rsidRDefault="00FA0C90" w:rsidP="00FA0C90">
      <w:pPr>
        <w:ind w:firstLineChars="200" w:firstLine="560"/>
        <w:rPr>
          <w:rFonts w:ascii="黑体" w:eastAsia="黑体"/>
          <w:kern w:val="13"/>
          <w:sz w:val="28"/>
        </w:rPr>
      </w:pPr>
      <w:r w:rsidRPr="008D6EB9">
        <w:rPr>
          <w:rFonts w:ascii="黑体" w:eastAsia="黑体" w:hint="eastAsia"/>
          <w:kern w:val="13"/>
          <w:sz w:val="28"/>
        </w:rPr>
        <w:t xml:space="preserve">参加起草人：          </w:t>
      </w:r>
    </w:p>
    <w:p w:rsidR="00FA0C90" w:rsidRPr="008D6EB9" w:rsidRDefault="00FA0C90" w:rsidP="00FA0C90">
      <w:pPr>
        <w:rPr>
          <w:rFonts w:ascii="黑体" w:eastAsia="黑体"/>
          <w:kern w:val="13"/>
          <w:sz w:val="28"/>
        </w:rPr>
      </w:pPr>
    </w:p>
    <w:p w:rsidR="00FA0C90" w:rsidRPr="008D6EB9" w:rsidRDefault="00FA0C90" w:rsidP="00FA0C90">
      <w:pPr>
        <w:rPr>
          <w:rFonts w:ascii="黑体" w:eastAsia="黑体"/>
          <w:kern w:val="13"/>
          <w:sz w:val="28"/>
        </w:rPr>
      </w:pPr>
      <w:r w:rsidRPr="008D6EB9">
        <w:rPr>
          <w:rFonts w:ascii="黑体" w:eastAsia="黑体" w:hint="eastAsia"/>
          <w:kern w:val="13"/>
          <w:sz w:val="28"/>
        </w:rPr>
        <w:t xml:space="preserve">              </w:t>
      </w:r>
    </w:p>
    <w:p w:rsidR="00FA0C90" w:rsidRPr="008D6EB9" w:rsidRDefault="00FA0C90" w:rsidP="00FA0C90">
      <w:pPr>
        <w:rPr>
          <w:rFonts w:ascii="黑体" w:eastAsia="黑体"/>
          <w:kern w:val="13"/>
          <w:sz w:val="28"/>
        </w:rPr>
      </w:pPr>
      <w:r w:rsidRPr="008D6EB9">
        <w:rPr>
          <w:rFonts w:ascii="黑体" w:eastAsia="黑体" w:hint="eastAsia"/>
          <w:kern w:val="13"/>
          <w:sz w:val="28"/>
        </w:rPr>
        <w:t xml:space="preserve">              </w:t>
      </w:r>
    </w:p>
    <w:p w:rsidR="00FA0C90" w:rsidRPr="008D6EB9" w:rsidRDefault="00FA0C90" w:rsidP="00FA0C90">
      <w:pPr>
        <w:ind w:firstLineChars="658" w:firstLine="1842"/>
        <w:rPr>
          <w:rFonts w:asciiTheme="minorEastAsia" w:hAnsiTheme="minorEastAsia"/>
          <w:kern w:val="13"/>
          <w:sz w:val="28"/>
        </w:rPr>
      </w:pPr>
    </w:p>
    <w:p w:rsidR="00FA0C90" w:rsidRPr="008D6EB9" w:rsidRDefault="00FA0C90" w:rsidP="00FA0C90">
      <w:pPr>
        <w:widowControl/>
        <w:jc w:val="center"/>
      </w:pPr>
      <w:r w:rsidRPr="008D6EB9">
        <w:rPr>
          <w:sz w:val="36"/>
          <w:szCs w:val="36"/>
        </w:rPr>
        <w:br w:type="page"/>
      </w:r>
    </w:p>
    <w:p w:rsidR="00FA0C90" w:rsidRPr="008D6EB9" w:rsidRDefault="00FA0C90" w:rsidP="00FA0C90">
      <w:pPr>
        <w:jc w:val="center"/>
        <w:rPr>
          <w:rFonts w:eastAsia="黑体"/>
          <w:spacing w:val="20"/>
          <w:kern w:val="13"/>
          <w:sz w:val="44"/>
          <w:szCs w:val="20"/>
        </w:rPr>
        <w:sectPr w:rsidR="00FA0C90" w:rsidRPr="008D6EB9" w:rsidSect="00E56D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A0C90" w:rsidRPr="008D6EB9" w:rsidRDefault="00FA0C90" w:rsidP="00FA0C90">
      <w:pPr>
        <w:jc w:val="center"/>
        <w:rPr>
          <w:rFonts w:eastAsia="黑体"/>
          <w:spacing w:val="20"/>
          <w:kern w:val="13"/>
          <w:sz w:val="44"/>
          <w:szCs w:val="20"/>
        </w:rPr>
      </w:pPr>
      <w:r w:rsidRPr="008D6EB9">
        <w:rPr>
          <w:rFonts w:eastAsia="黑体" w:hint="eastAsia"/>
          <w:spacing w:val="20"/>
          <w:kern w:val="13"/>
          <w:sz w:val="44"/>
          <w:szCs w:val="20"/>
        </w:rPr>
        <w:lastRenderedPageBreak/>
        <w:t>目</w:t>
      </w:r>
      <w:r w:rsidRPr="008D6EB9">
        <w:rPr>
          <w:rFonts w:eastAsia="黑体" w:hint="eastAsia"/>
          <w:spacing w:val="20"/>
          <w:kern w:val="13"/>
          <w:sz w:val="44"/>
          <w:szCs w:val="20"/>
        </w:rPr>
        <w:t xml:space="preserve">   </w:t>
      </w:r>
      <w:r w:rsidRPr="008D6EB9">
        <w:rPr>
          <w:rFonts w:eastAsia="黑体" w:hint="eastAsia"/>
          <w:spacing w:val="20"/>
          <w:kern w:val="13"/>
          <w:sz w:val="44"/>
          <w:szCs w:val="20"/>
        </w:rPr>
        <w:t>录</w:t>
      </w:r>
    </w:p>
    <w:p w:rsidR="00FA0C90" w:rsidRPr="008D6EB9" w:rsidRDefault="00FA0C90" w:rsidP="00FA0C90">
      <w:pPr>
        <w:pStyle w:val="13"/>
        <w:tabs>
          <w:tab w:val="right" w:leader="dot" w:pos="8296"/>
        </w:tabs>
        <w:spacing w:line="360" w:lineRule="auto"/>
        <w:rPr>
          <w:noProof/>
        </w:rPr>
      </w:pPr>
      <w:r w:rsidRPr="008D6EB9">
        <w:fldChar w:fldCharType="begin"/>
      </w:r>
      <w:r w:rsidRPr="008D6EB9">
        <w:instrText xml:space="preserve"> TOC \o "1-3" \h \z \u </w:instrText>
      </w:r>
      <w:r w:rsidRPr="008D6EB9">
        <w:fldChar w:fldCharType="separate"/>
      </w:r>
    </w:p>
    <w:p w:rsidR="00FA0C90" w:rsidRPr="008D6EB9" w:rsidRDefault="00FA0C90" w:rsidP="00FA0C90">
      <w:pPr>
        <w:pStyle w:val="13"/>
        <w:tabs>
          <w:tab w:val="right" w:leader="dot" w:pos="8296"/>
        </w:tabs>
        <w:spacing w:line="360" w:lineRule="auto"/>
        <w:rPr>
          <w:noProof/>
        </w:rPr>
      </w:pPr>
    </w:p>
    <w:p w:rsidR="00FA0C90" w:rsidRPr="008D6EB9" w:rsidRDefault="00FA0C90" w:rsidP="00FA0C90">
      <w:r w:rsidRPr="008D6EB9">
        <w:fldChar w:fldCharType="end"/>
      </w:r>
    </w:p>
    <w:p w:rsidR="00FA0C90" w:rsidRPr="008D6EB9" w:rsidRDefault="00FA0C90" w:rsidP="00FA0C90">
      <w:pPr>
        <w:widowControl/>
        <w:jc w:val="left"/>
      </w:pPr>
      <w:r w:rsidRPr="008D6EB9">
        <w:br w:type="page"/>
      </w:r>
    </w:p>
    <w:p w:rsidR="00FA0C90" w:rsidRPr="008D6EB9" w:rsidRDefault="00FA0C90" w:rsidP="00FA0C90">
      <w:pPr>
        <w:pStyle w:val="1"/>
        <w:keepLines w:val="0"/>
        <w:snapToGrid w:val="0"/>
        <w:spacing w:before="0" w:after="0" w:line="300" w:lineRule="auto"/>
        <w:jc w:val="center"/>
        <w:rPr>
          <w:rFonts w:ascii="黑体" w:eastAsia="黑体" w:hAnsi="Times New Roman" w:cs="Times New Roman"/>
          <w:bCs w:val="0"/>
          <w:spacing w:val="20"/>
          <w:kern w:val="13"/>
          <w:sz w:val="28"/>
          <w:szCs w:val="28"/>
        </w:rPr>
      </w:pPr>
      <w:bookmarkStart w:id="4" w:name="_Toc492479690"/>
      <w:r w:rsidRPr="008D6EB9">
        <w:rPr>
          <w:rFonts w:ascii="黑体" w:eastAsia="黑体" w:hAnsi="Times New Roman" w:cs="Times New Roman"/>
          <w:bCs w:val="0"/>
          <w:spacing w:val="20"/>
          <w:kern w:val="13"/>
          <w:sz w:val="28"/>
          <w:szCs w:val="28"/>
        </w:rPr>
        <w:lastRenderedPageBreak/>
        <w:t>引</w:t>
      </w:r>
      <w:r w:rsidRPr="008D6EB9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8"/>
        </w:rPr>
        <w:t xml:space="preserve">   </w:t>
      </w:r>
      <w:r w:rsidRPr="008D6EB9">
        <w:rPr>
          <w:rFonts w:ascii="黑体" w:eastAsia="黑体" w:hAnsi="Times New Roman" w:cs="Times New Roman"/>
          <w:bCs w:val="0"/>
          <w:spacing w:val="20"/>
          <w:kern w:val="13"/>
          <w:sz w:val="28"/>
          <w:szCs w:val="28"/>
        </w:rPr>
        <w:t>言</w:t>
      </w:r>
      <w:bookmarkEnd w:id="4"/>
    </w:p>
    <w:p w:rsidR="00FA0C90" w:rsidRPr="008D6EB9" w:rsidRDefault="00FA0C90" w:rsidP="00FA0C90"/>
    <w:p w:rsidR="00FA0C90" w:rsidRPr="008D6EB9" w:rsidRDefault="00FA0C90" w:rsidP="00FA0C90">
      <w:r w:rsidRPr="008D6EB9">
        <w:rPr>
          <w:rFonts w:hint="eastAsia"/>
        </w:rPr>
        <w:t xml:space="preserve">   </w:t>
      </w:r>
    </w:p>
    <w:p w:rsidR="00FA0C90" w:rsidRPr="008D6EB9" w:rsidRDefault="00FA0C90" w:rsidP="00FA0C90">
      <w:pPr>
        <w:snapToGrid w:val="0"/>
        <w:spacing w:beforeLines="50" w:before="156" w:line="300" w:lineRule="auto"/>
        <w:ind w:firstLineChars="200" w:firstLine="420"/>
        <w:jc w:val="left"/>
        <w:rPr>
          <w:sz w:val="24"/>
        </w:rPr>
      </w:pPr>
      <w:r w:rsidRPr="008D6EB9">
        <w:rPr>
          <w:rFonts w:hint="eastAsia"/>
        </w:rPr>
        <w:t xml:space="preserve"> </w:t>
      </w:r>
      <w:r w:rsidRPr="008D6EB9">
        <w:rPr>
          <w:rFonts w:hint="eastAsia"/>
          <w:sz w:val="24"/>
        </w:rPr>
        <w:t>本规范是对</w:t>
      </w:r>
    </w:p>
    <w:p w:rsidR="00FA0C90" w:rsidRPr="008D6EB9" w:rsidRDefault="00FA0C90" w:rsidP="00FA0C90">
      <w:pPr>
        <w:snapToGrid w:val="0"/>
        <w:spacing w:beforeLines="50" w:before="156" w:line="300" w:lineRule="auto"/>
        <w:ind w:firstLineChars="200" w:firstLine="480"/>
        <w:jc w:val="left"/>
        <w:rPr>
          <w:sz w:val="24"/>
        </w:rPr>
      </w:pPr>
      <w:r w:rsidRPr="008D6EB9">
        <w:rPr>
          <w:rFonts w:hint="eastAsia"/>
          <w:sz w:val="24"/>
        </w:rPr>
        <w:t>。</w:t>
      </w:r>
    </w:p>
    <w:p w:rsidR="00FA0C90" w:rsidRPr="008D6EB9" w:rsidRDefault="00FA0C90" w:rsidP="00FA0C90">
      <w:pPr>
        <w:snapToGrid w:val="0"/>
        <w:spacing w:beforeLines="50" w:before="156" w:line="300" w:lineRule="auto"/>
        <w:ind w:firstLineChars="200" w:firstLine="420"/>
        <w:jc w:val="left"/>
      </w:pPr>
    </w:p>
    <w:p w:rsidR="00FA0C90" w:rsidRPr="008D6EB9" w:rsidRDefault="00FA0C90" w:rsidP="00FA0C90">
      <w:pPr>
        <w:widowControl/>
        <w:jc w:val="left"/>
        <w:sectPr w:rsidR="00FA0C90" w:rsidRPr="008D6EB9" w:rsidSect="008A7B9D">
          <w:footerReference w:type="default" r:id="rId8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 w:rsidRPr="008D6EB9">
        <w:br w:type="page"/>
      </w:r>
    </w:p>
    <w:p w:rsidR="00FA0C90" w:rsidRPr="008D6EB9" w:rsidRDefault="00FA0C90" w:rsidP="00FA0C90">
      <w:pPr>
        <w:widowControl/>
        <w:jc w:val="left"/>
      </w:pPr>
    </w:p>
    <w:p w:rsidR="00FA0C90" w:rsidRPr="008D6EB9" w:rsidRDefault="00FA0C90" w:rsidP="00FA0C90">
      <w:pPr>
        <w:snapToGrid w:val="0"/>
        <w:spacing w:beforeLines="50" w:before="156" w:line="300" w:lineRule="auto"/>
        <w:jc w:val="center"/>
        <w:rPr>
          <w:rFonts w:ascii="黑体" w:eastAsia="黑体"/>
          <w:bCs/>
          <w:spacing w:val="20"/>
          <w:kern w:val="13"/>
          <w:sz w:val="28"/>
          <w:szCs w:val="20"/>
        </w:rPr>
      </w:pPr>
      <w:r w:rsidRPr="008D6EB9">
        <w:rPr>
          <w:rFonts w:hint="eastAsia"/>
          <w:b/>
          <w:sz w:val="48"/>
          <w:szCs w:val="48"/>
        </w:rPr>
        <w:t>XXXXXXXX</w:t>
      </w:r>
    </w:p>
    <w:p w:rsidR="00FA0C90" w:rsidRPr="008D6EB9" w:rsidRDefault="00FA0C90" w:rsidP="00FA0C90"/>
    <w:p w:rsidR="00FA0C90" w:rsidRPr="008D6EB9" w:rsidRDefault="00FA0C90" w:rsidP="00FA0C90">
      <w:pPr>
        <w:pStyle w:val="1"/>
        <w:keepLines w:val="0"/>
        <w:snapToGrid w:val="0"/>
        <w:spacing w:beforeLines="50" w:before="156" w:after="0" w:line="300" w:lineRule="auto"/>
      </w:pPr>
      <w:bookmarkStart w:id="5" w:name="_Toc492479691"/>
      <w:r w:rsidRPr="008D6EB9">
        <w:rPr>
          <w:rFonts w:ascii="黑体" w:eastAsia="黑体" w:hAnsi="Times New Roman" w:cs="Times New Roman"/>
          <w:bCs w:val="0"/>
          <w:spacing w:val="20"/>
          <w:kern w:val="13"/>
          <w:sz w:val="28"/>
          <w:szCs w:val="20"/>
        </w:rPr>
        <w:t>1</w:t>
      </w:r>
      <w:r w:rsidRPr="008D6EB9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0"/>
        </w:rPr>
        <w:t xml:space="preserve"> 范围</w:t>
      </w:r>
      <w:bookmarkEnd w:id="5"/>
    </w:p>
    <w:p w:rsidR="00FA0C90" w:rsidRPr="008D6EB9" w:rsidRDefault="00FA0C90" w:rsidP="00FA0C90">
      <w:pPr>
        <w:snapToGrid w:val="0"/>
        <w:spacing w:beforeLines="50" w:before="156" w:line="300" w:lineRule="auto"/>
        <w:ind w:firstLineChars="200" w:firstLine="420"/>
        <w:jc w:val="left"/>
      </w:pPr>
      <w:r w:rsidRPr="008D6EB9">
        <w:rPr>
          <w:rFonts w:hint="eastAsia"/>
        </w:rPr>
        <w:t xml:space="preserve"> </w:t>
      </w:r>
    </w:p>
    <w:p w:rsidR="00FA0C90" w:rsidRPr="008D6EB9" w:rsidRDefault="00FA0C90" w:rsidP="00FA0C90">
      <w:pPr>
        <w:pStyle w:val="1"/>
        <w:keepLines w:val="0"/>
        <w:snapToGrid w:val="0"/>
        <w:spacing w:beforeLines="50" w:before="156" w:after="0" w:line="300" w:lineRule="auto"/>
        <w:rPr>
          <w:sz w:val="24"/>
          <w:szCs w:val="24"/>
        </w:rPr>
      </w:pPr>
      <w:bookmarkStart w:id="6" w:name="_Toc371425585"/>
      <w:bookmarkStart w:id="7" w:name="_Toc492479692"/>
      <w:r w:rsidRPr="008D6EB9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0"/>
        </w:rPr>
        <w:t>2 规范性引用文件</w:t>
      </w:r>
      <w:bookmarkEnd w:id="6"/>
      <w:bookmarkEnd w:id="7"/>
    </w:p>
    <w:p w:rsidR="00FA0C90" w:rsidRPr="008D6EB9" w:rsidRDefault="00FA0C90" w:rsidP="00FA0C90"/>
    <w:p w:rsidR="00FA0C90" w:rsidRPr="008D6EB9" w:rsidRDefault="00FA0C90" w:rsidP="00FA0C90">
      <w:pPr>
        <w:pStyle w:val="1"/>
        <w:keepLines w:val="0"/>
        <w:snapToGrid w:val="0"/>
        <w:spacing w:beforeLines="50" w:before="156" w:after="0" w:line="300" w:lineRule="auto"/>
        <w:rPr>
          <w:rFonts w:ascii="黑体" w:eastAsia="黑体" w:hAnsi="Times New Roman" w:cs="Times New Roman"/>
          <w:bCs w:val="0"/>
          <w:spacing w:val="20"/>
          <w:kern w:val="13"/>
          <w:sz w:val="28"/>
          <w:szCs w:val="20"/>
        </w:rPr>
      </w:pPr>
      <w:bookmarkStart w:id="8" w:name="_Toc492479693"/>
      <w:r w:rsidRPr="008D6EB9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0"/>
        </w:rPr>
        <w:t>3 术语及定义</w:t>
      </w:r>
      <w:bookmarkEnd w:id="8"/>
    </w:p>
    <w:p w:rsidR="00DE69F9" w:rsidRPr="008D6EB9" w:rsidRDefault="00DE69F9" w:rsidP="00DE69F9"/>
    <w:p w:rsidR="00FA0C90" w:rsidRPr="008D6EB9" w:rsidRDefault="00FA0C90" w:rsidP="00FA0C90">
      <w:pPr>
        <w:pStyle w:val="1"/>
        <w:keepLines w:val="0"/>
        <w:snapToGrid w:val="0"/>
        <w:spacing w:beforeLines="50" w:before="156" w:after="0" w:line="300" w:lineRule="auto"/>
        <w:rPr>
          <w:rFonts w:ascii="黑体" w:eastAsia="黑体" w:hAnsi="Times New Roman" w:cs="Times New Roman"/>
          <w:bCs w:val="0"/>
          <w:spacing w:val="20"/>
          <w:kern w:val="13"/>
          <w:sz w:val="28"/>
          <w:szCs w:val="20"/>
        </w:rPr>
      </w:pPr>
      <w:bookmarkStart w:id="9" w:name="_Toc492479695"/>
      <w:r w:rsidRPr="008D6EB9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0"/>
        </w:rPr>
        <w:t xml:space="preserve">4 </w:t>
      </w:r>
      <w:bookmarkEnd w:id="9"/>
      <w:r w:rsidR="00DE69F9" w:rsidRPr="008D6EB9">
        <w:rPr>
          <w:rFonts w:ascii="黑体" w:eastAsia="黑体" w:hAnsi="Times New Roman" w:cs="Times New Roman" w:hint="eastAsia"/>
          <w:bCs w:val="0"/>
          <w:spacing w:val="20"/>
          <w:kern w:val="13"/>
          <w:sz w:val="28"/>
          <w:szCs w:val="20"/>
        </w:rPr>
        <w:t>XXX</w:t>
      </w:r>
    </w:p>
    <w:p w:rsidR="00FA0C90" w:rsidRPr="008D6EB9" w:rsidRDefault="00FA0C90" w:rsidP="00FA0C90">
      <w:pPr>
        <w:pStyle w:val="2"/>
        <w:keepLines w:val="0"/>
        <w:snapToGrid w:val="0"/>
        <w:spacing w:beforeLines="50" w:before="156" w:after="0" w:line="300" w:lineRule="auto"/>
        <w:jc w:val="left"/>
        <w:rPr>
          <w:rFonts w:ascii="黑体" w:hAnsi="CG Times"/>
          <w:b w:val="0"/>
          <w:iCs/>
          <w:sz w:val="24"/>
        </w:rPr>
      </w:pPr>
      <w:bookmarkStart w:id="10" w:name="_Toc492479696"/>
      <w:r w:rsidRPr="008D6EB9">
        <w:rPr>
          <w:rFonts w:ascii="黑体" w:hAnsi="CG Times" w:hint="eastAsia"/>
          <w:b w:val="0"/>
          <w:iCs/>
          <w:sz w:val="24"/>
        </w:rPr>
        <w:t xml:space="preserve">4.1 </w:t>
      </w:r>
      <w:bookmarkEnd w:id="10"/>
      <w:r w:rsidR="00DE69F9" w:rsidRPr="008D6EB9">
        <w:rPr>
          <w:rFonts w:ascii="黑体" w:hAnsi="CG Times" w:hint="eastAsia"/>
          <w:b w:val="0"/>
          <w:iCs/>
          <w:sz w:val="24"/>
        </w:rPr>
        <w:t>XXX</w:t>
      </w:r>
    </w:p>
    <w:p w:rsidR="00FA0C90" w:rsidRPr="008D6EB9" w:rsidRDefault="00FA0C90" w:rsidP="00FA0C90">
      <w:pPr>
        <w:snapToGrid w:val="0"/>
        <w:spacing w:beforeLines="50" w:before="156" w:line="300" w:lineRule="auto"/>
        <w:jc w:val="left"/>
        <w:rPr>
          <w:sz w:val="24"/>
        </w:rPr>
      </w:pPr>
      <w:r w:rsidRPr="008D6EB9">
        <w:rPr>
          <w:rFonts w:hint="eastAsia"/>
          <w:sz w:val="24"/>
        </w:rPr>
        <w:t xml:space="preserve">4.1.1 </w:t>
      </w:r>
      <w:r w:rsidR="00DE69F9" w:rsidRPr="008D6EB9">
        <w:rPr>
          <w:rFonts w:ascii="黑体" w:hAnsi="CG Times" w:hint="eastAsia"/>
          <w:iCs/>
          <w:sz w:val="24"/>
          <w:szCs w:val="20"/>
        </w:rPr>
        <w:t>XXX</w:t>
      </w:r>
    </w:p>
    <w:p w:rsidR="00CD285C" w:rsidRDefault="00CD285C" w:rsidP="00B1454A">
      <w:pPr>
        <w:spacing w:beforeLines="50" w:before="156" w:line="360" w:lineRule="auto"/>
        <w:rPr>
          <w:rFonts w:ascii="宋体" w:hAnsi="宋体"/>
          <w:sz w:val="24"/>
          <w:szCs w:val="28"/>
        </w:rPr>
      </w:pPr>
    </w:p>
    <w:sectPr w:rsidR="00CD285C" w:rsidSect="00B1454A">
      <w:footerReference w:type="even" r:id="rId9"/>
      <w:footerReference w:type="default" r:id="rId10"/>
      <w:pgSz w:w="11906" w:h="16838"/>
      <w:pgMar w:top="1304" w:right="1418" w:bottom="1134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F2" w:rsidRDefault="008555F2">
      <w:r>
        <w:separator/>
      </w:r>
    </w:p>
  </w:endnote>
  <w:endnote w:type="continuationSeparator" w:id="0">
    <w:p w:rsidR="008555F2" w:rsidRDefault="0085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47090"/>
      <w:docPartObj>
        <w:docPartGallery w:val="Page Numbers (Bottom of Page)"/>
        <w:docPartUnique/>
      </w:docPartObj>
    </w:sdtPr>
    <w:sdtEndPr/>
    <w:sdtContent>
      <w:p w:rsidR="00FA0C90" w:rsidRDefault="00FA0C9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EC0" w:rsidRPr="00140EC0">
          <w:rPr>
            <w:noProof/>
            <w:lang w:val="zh-CN"/>
          </w:rPr>
          <w:t>II</w:t>
        </w:r>
        <w:r>
          <w:rPr>
            <w:noProof/>
            <w:lang w:val="zh-CN"/>
          </w:rPr>
          <w:fldChar w:fldCharType="end"/>
        </w:r>
      </w:p>
    </w:sdtContent>
  </w:sdt>
  <w:p w:rsidR="00FA0C90" w:rsidRDefault="00FA0C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58" w:rsidRDefault="00B1454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1520E8">
      <w:rPr>
        <w:rStyle w:val="a9"/>
      </w:rPr>
      <w:instrText xml:space="preserve">PAGE  </w:instrText>
    </w:r>
    <w:r>
      <w:fldChar w:fldCharType="end"/>
    </w:r>
  </w:p>
  <w:p w:rsidR="00364F58" w:rsidRDefault="00364F5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58" w:rsidRDefault="00B1454A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1520E8">
      <w:rPr>
        <w:rStyle w:val="a9"/>
      </w:rPr>
      <w:instrText xml:space="preserve">PAGE  </w:instrText>
    </w:r>
    <w:r>
      <w:fldChar w:fldCharType="separate"/>
    </w:r>
    <w:r w:rsidR="00FA0C90">
      <w:rPr>
        <w:rStyle w:val="a9"/>
        <w:noProof/>
      </w:rPr>
      <w:t>4</w:t>
    </w:r>
    <w:r>
      <w:fldChar w:fldCharType="end"/>
    </w:r>
  </w:p>
  <w:p w:rsidR="00364F58" w:rsidRDefault="00364F5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F2" w:rsidRDefault="008555F2">
      <w:r>
        <w:separator/>
      </w:r>
    </w:p>
  </w:footnote>
  <w:footnote w:type="continuationSeparator" w:id="0">
    <w:p w:rsidR="008555F2" w:rsidRDefault="0085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5AC"/>
    <w:multiLevelType w:val="hybridMultilevel"/>
    <w:tmpl w:val="42E4A184"/>
    <w:lvl w:ilvl="0" w:tplc="A51460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700E5"/>
    <w:multiLevelType w:val="hybridMultilevel"/>
    <w:tmpl w:val="B0180CF6"/>
    <w:lvl w:ilvl="0" w:tplc="BB5AED22">
      <w:start w:val="1"/>
      <w:numFmt w:val="decimal"/>
      <w:lvlText w:val="%1.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4F82F95"/>
    <w:multiLevelType w:val="hybridMultilevel"/>
    <w:tmpl w:val="77F215C0"/>
    <w:lvl w:ilvl="0" w:tplc="2410D6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F639CA"/>
    <w:multiLevelType w:val="hybridMultilevel"/>
    <w:tmpl w:val="0BD653B2"/>
    <w:lvl w:ilvl="0" w:tplc="82AA343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383C21"/>
    <w:multiLevelType w:val="hybridMultilevel"/>
    <w:tmpl w:val="ABE03636"/>
    <w:lvl w:ilvl="0" w:tplc="D2F24E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89"/>
    <w:rsid w:val="000060F7"/>
    <w:rsid w:val="0000693A"/>
    <w:rsid w:val="00041905"/>
    <w:rsid w:val="00064569"/>
    <w:rsid w:val="0008107B"/>
    <w:rsid w:val="000928D8"/>
    <w:rsid w:val="000C661A"/>
    <w:rsid w:val="00140EC0"/>
    <w:rsid w:val="00146E14"/>
    <w:rsid w:val="001520E8"/>
    <w:rsid w:val="002211D7"/>
    <w:rsid w:val="0022123A"/>
    <w:rsid w:val="0024002C"/>
    <w:rsid w:val="002431C1"/>
    <w:rsid w:val="002510E3"/>
    <w:rsid w:val="00285F05"/>
    <w:rsid w:val="002D324F"/>
    <w:rsid w:val="002F2CDE"/>
    <w:rsid w:val="003617EB"/>
    <w:rsid w:val="00364F58"/>
    <w:rsid w:val="00395CC3"/>
    <w:rsid w:val="003B5FB3"/>
    <w:rsid w:val="003D4689"/>
    <w:rsid w:val="00415D89"/>
    <w:rsid w:val="00425515"/>
    <w:rsid w:val="004453C4"/>
    <w:rsid w:val="00461582"/>
    <w:rsid w:val="00472515"/>
    <w:rsid w:val="00480122"/>
    <w:rsid w:val="004872BF"/>
    <w:rsid w:val="004A3676"/>
    <w:rsid w:val="004D079B"/>
    <w:rsid w:val="004E1C54"/>
    <w:rsid w:val="004E2273"/>
    <w:rsid w:val="004E71E6"/>
    <w:rsid w:val="0055743B"/>
    <w:rsid w:val="005622C2"/>
    <w:rsid w:val="00583F62"/>
    <w:rsid w:val="00585A69"/>
    <w:rsid w:val="005A1F7C"/>
    <w:rsid w:val="005A5710"/>
    <w:rsid w:val="005C22BC"/>
    <w:rsid w:val="005E7491"/>
    <w:rsid w:val="006265AD"/>
    <w:rsid w:val="0062724B"/>
    <w:rsid w:val="00650D6B"/>
    <w:rsid w:val="0067312E"/>
    <w:rsid w:val="00684638"/>
    <w:rsid w:val="006B5469"/>
    <w:rsid w:val="006B6005"/>
    <w:rsid w:val="006F679F"/>
    <w:rsid w:val="007048BC"/>
    <w:rsid w:val="00717E21"/>
    <w:rsid w:val="00736FD2"/>
    <w:rsid w:val="007434CF"/>
    <w:rsid w:val="007A170B"/>
    <w:rsid w:val="007E15FC"/>
    <w:rsid w:val="007E1BE6"/>
    <w:rsid w:val="007E3581"/>
    <w:rsid w:val="007E6194"/>
    <w:rsid w:val="008243C6"/>
    <w:rsid w:val="008555F2"/>
    <w:rsid w:val="00891A89"/>
    <w:rsid w:val="008A4B0F"/>
    <w:rsid w:val="008C2157"/>
    <w:rsid w:val="008D6EB9"/>
    <w:rsid w:val="00915441"/>
    <w:rsid w:val="00953EA5"/>
    <w:rsid w:val="00960D2B"/>
    <w:rsid w:val="0096658E"/>
    <w:rsid w:val="00976EC5"/>
    <w:rsid w:val="00991BF9"/>
    <w:rsid w:val="009A0D79"/>
    <w:rsid w:val="009C3C72"/>
    <w:rsid w:val="009F689A"/>
    <w:rsid w:val="00A7117D"/>
    <w:rsid w:val="00A80FF1"/>
    <w:rsid w:val="00AC1C4F"/>
    <w:rsid w:val="00B002C2"/>
    <w:rsid w:val="00B1454A"/>
    <w:rsid w:val="00B22A5C"/>
    <w:rsid w:val="00B40931"/>
    <w:rsid w:val="00B476E7"/>
    <w:rsid w:val="00B5080B"/>
    <w:rsid w:val="00B5208B"/>
    <w:rsid w:val="00BA5B61"/>
    <w:rsid w:val="00BE0D65"/>
    <w:rsid w:val="00BF1E21"/>
    <w:rsid w:val="00C17E02"/>
    <w:rsid w:val="00C45B01"/>
    <w:rsid w:val="00C6171A"/>
    <w:rsid w:val="00C61B87"/>
    <w:rsid w:val="00C7052D"/>
    <w:rsid w:val="00C71CB5"/>
    <w:rsid w:val="00C72734"/>
    <w:rsid w:val="00C94837"/>
    <w:rsid w:val="00CD285C"/>
    <w:rsid w:val="00CD475F"/>
    <w:rsid w:val="00CE5783"/>
    <w:rsid w:val="00D07719"/>
    <w:rsid w:val="00D44D50"/>
    <w:rsid w:val="00D77331"/>
    <w:rsid w:val="00DA3301"/>
    <w:rsid w:val="00DA63FB"/>
    <w:rsid w:val="00DC74FF"/>
    <w:rsid w:val="00DE4B59"/>
    <w:rsid w:val="00DE69F9"/>
    <w:rsid w:val="00DF2ADD"/>
    <w:rsid w:val="00E02240"/>
    <w:rsid w:val="00E12B94"/>
    <w:rsid w:val="00E8162D"/>
    <w:rsid w:val="00E91348"/>
    <w:rsid w:val="00EB788D"/>
    <w:rsid w:val="00EC3E77"/>
    <w:rsid w:val="00ED4C86"/>
    <w:rsid w:val="00EE542A"/>
    <w:rsid w:val="00F03BB9"/>
    <w:rsid w:val="00F22D65"/>
    <w:rsid w:val="00F25F7E"/>
    <w:rsid w:val="00F31258"/>
    <w:rsid w:val="00F40A2A"/>
    <w:rsid w:val="00F43041"/>
    <w:rsid w:val="00F921DC"/>
    <w:rsid w:val="00FA0C90"/>
    <w:rsid w:val="00FA6142"/>
    <w:rsid w:val="00FC0159"/>
    <w:rsid w:val="00FE3C48"/>
    <w:rsid w:val="075309FA"/>
    <w:rsid w:val="0DE15039"/>
    <w:rsid w:val="0EBF5311"/>
    <w:rsid w:val="13E919F0"/>
    <w:rsid w:val="18C06DEA"/>
    <w:rsid w:val="1B6A1F00"/>
    <w:rsid w:val="229B2430"/>
    <w:rsid w:val="23521FCE"/>
    <w:rsid w:val="2D4F248B"/>
    <w:rsid w:val="3A1923A5"/>
    <w:rsid w:val="424527AB"/>
    <w:rsid w:val="42885B7F"/>
    <w:rsid w:val="43BE1A43"/>
    <w:rsid w:val="4CBD1531"/>
    <w:rsid w:val="4D8437A9"/>
    <w:rsid w:val="4E68419C"/>
    <w:rsid w:val="55262283"/>
    <w:rsid w:val="5A983F9D"/>
    <w:rsid w:val="5E9A2EBA"/>
    <w:rsid w:val="5F9B0054"/>
    <w:rsid w:val="64EB6899"/>
    <w:rsid w:val="65AF0D9A"/>
    <w:rsid w:val="6D3A4AA1"/>
    <w:rsid w:val="7116615A"/>
    <w:rsid w:val="7EC0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30F0B7-C6C9-4C01-87AC-E0EF4F1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A0C90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A0C9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B1454A"/>
    <w:pPr>
      <w:topLinePunct/>
      <w:adjustRightInd w:val="0"/>
      <w:spacing w:line="360" w:lineRule="auto"/>
      <w:ind w:firstLineChars="200" w:firstLine="200"/>
      <w:jc w:val="left"/>
    </w:pPr>
    <w:rPr>
      <w:rFonts w:ascii="宋体" w:hAnsi="宋体"/>
      <w:color w:val="000000"/>
      <w:sz w:val="24"/>
      <w:szCs w:val="21"/>
    </w:rPr>
  </w:style>
  <w:style w:type="paragraph" w:styleId="a4">
    <w:name w:val="Balloon Text"/>
    <w:basedOn w:val="a"/>
    <w:semiHidden/>
    <w:rsid w:val="00B1454A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14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B1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B1454A"/>
  </w:style>
  <w:style w:type="character" w:styleId="aa">
    <w:name w:val="Hyperlink"/>
    <w:qFormat/>
    <w:rsid w:val="00B1454A"/>
    <w:rPr>
      <w:color w:val="0000FF"/>
      <w:u w:val="single"/>
    </w:rPr>
  </w:style>
  <w:style w:type="paragraph" w:customStyle="1" w:styleId="11">
    <w:name w:val="列出段落1"/>
    <w:basedOn w:val="a"/>
    <w:uiPriority w:val="99"/>
    <w:qFormat/>
    <w:rsid w:val="00B1454A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link w:val="a7"/>
    <w:qFormat/>
    <w:rsid w:val="00B1454A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4E71E6"/>
    <w:pPr>
      <w:ind w:firstLineChars="200" w:firstLine="420"/>
    </w:pPr>
  </w:style>
  <w:style w:type="paragraph" w:styleId="ac">
    <w:name w:val="Date"/>
    <w:basedOn w:val="a"/>
    <w:next w:val="a"/>
    <w:link w:val="ad"/>
    <w:rsid w:val="00DA63FB"/>
    <w:pPr>
      <w:ind w:leftChars="2500" w:left="100"/>
    </w:pPr>
  </w:style>
  <w:style w:type="character" w:customStyle="1" w:styleId="ad">
    <w:name w:val="日期 字符"/>
    <w:basedOn w:val="a0"/>
    <w:link w:val="ac"/>
    <w:rsid w:val="00DA63FB"/>
    <w:rPr>
      <w:kern w:val="2"/>
      <w:sz w:val="21"/>
      <w:szCs w:val="24"/>
    </w:rPr>
  </w:style>
  <w:style w:type="table" w:styleId="ae">
    <w:name w:val="Table Grid"/>
    <w:basedOn w:val="a1"/>
    <w:unhideWhenUsed/>
    <w:rsid w:val="00CD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FA0C9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A0C90"/>
    <w:rPr>
      <w:rFonts w:ascii="Arial" w:eastAsia="黑体" w:hAnsi="Arial"/>
      <w:b/>
      <w:kern w:val="2"/>
      <w:sz w:val="32"/>
    </w:rPr>
  </w:style>
  <w:style w:type="character" w:customStyle="1" w:styleId="a6">
    <w:name w:val="页脚 字符"/>
    <w:basedOn w:val="a0"/>
    <w:link w:val="a5"/>
    <w:uiPriority w:val="99"/>
    <w:rsid w:val="00FA0C90"/>
    <w:rPr>
      <w:kern w:val="2"/>
      <w:sz w:val="18"/>
      <w:szCs w:val="18"/>
    </w:rPr>
  </w:style>
  <w:style w:type="paragraph" w:customStyle="1" w:styleId="12">
    <w:name w:val="正文文本1"/>
    <w:basedOn w:val="a"/>
    <w:rsid w:val="00FA0C90"/>
    <w:rPr>
      <w:rFonts w:ascii="宋体" w:hAnsi="宋体" w:cstheme="minorBidi"/>
      <w:kern w:val="13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FA0C90"/>
    <w:rPr>
      <w:rFonts w:asciiTheme="minorHAnsi" w:eastAsiaTheme="minorEastAsia" w:hAnsiTheme="minorHAnsi" w:cstheme="minorBidi"/>
      <w:szCs w:val="22"/>
    </w:rPr>
  </w:style>
  <w:style w:type="paragraph" w:styleId="af">
    <w:name w:val="Title"/>
    <w:basedOn w:val="a"/>
    <w:next w:val="a"/>
    <w:link w:val="af0"/>
    <w:qFormat/>
    <w:rsid w:val="004E1C54"/>
    <w:pPr>
      <w:widowControl/>
      <w:spacing w:line="360" w:lineRule="auto"/>
      <w:jc w:val="center"/>
      <w:textAlignment w:val="baseline"/>
    </w:pPr>
    <w:rPr>
      <w:rFonts w:eastAsia="黑体"/>
      <w:kern w:val="0"/>
      <w:sz w:val="44"/>
      <w:szCs w:val="44"/>
    </w:rPr>
  </w:style>
  <w:style w:type="character" w:customStyle="1" w:styleId="af0">
    <w:name w:val="标题 字符"/>
    <w:basedOn w:val="a0"/>
    <w:link w:val="af"/>
    <w:rsid w:val="004E1C54"/>
    <w:rPr>
      <w:rFonts w:eastAsia="黑体"/>
      <w:sz w:val="44"/>
      <w:szCs w:val="44"/>
    </w:rPr>
  </w:style>
  <w:style w:type="character" w:customStyle="1" w:styleId="NormalCharacter">
    <w:name w:val="NormalCharacter"/>
    <w:semiHidden/>
    <w:qFormat/>
    <w:rsid w:val="004E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</Words>
  <Characters>542</Characters>
  <Application>Microsoft Office Word</Application>
  <DocSecurity>0</DocSecurity>
  <Lines>4</Lines>
  <Paragraphs>1</Paragraphs>
  <ScaleCrop>false</ScaleCrop>
  <Company>Flowserve FCD Beijing office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   准   物   质</dc:title>
  <dc:creator>Mary Jiang</dc:creator>
  <cp:lastModifiedBy>gongliang</cp:lastModifiedBy>
  <cp:revision>2</cp:revision>
  <cp:lastPrinted>2018-04-19T10:25:00Z</cp:lastPrinted>
  <dcterms:created xsi:type="dcterms:W3CDTF">2023-08-07T00:57:00Z</dcterms:created>
  <dcterms:modified xsi:type="dcterms:W3CDTF">2023-08-07T00:57:00Z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201B0A8563444A45B6C6CE837D1A1B47</vt:lpwstr>
  </property>
</Properties>
</file>