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08613" w14:textId="4D9A836B" w:rsidR="009221AC" w:rsidRDefault="00FB3D92" w:rsidP="00FB3D92">
      <w:pPr>
        <w:pStyle w:val="aa"/>
        <w:spacing w:before="0"/>
        <w:rPr>
          <w:rFonts w:ascii="黑体" w:eastAsia="黑体"/>
        </w:rPr>
      </w:pPr>
      <w:r>
        <w:rPr>
          <w:rFonts w:ascii="黑体" w:eastAsia="黑体" w:hint="eastAsia"/>
        </w:rPr>
        <w:t>《</w:t>
      </w:r>
      <w:r w:rsidR="008155C2">
        <w:rPr>
          <w:rFonts w:ascii="黑体" w:eastAsia="黑体" w:hint="eastAsia"/>
        </w:rPr>
        <w:t xml:space="preserve">健康信息学 </w:t>
      </w:r>
      <w:r w:rsidR="008155C2">
        <w:rPr>
          <w:rFonts w:ascii="黑体" w:eastAsia="黑体"/>
        </w:rPr>
        <w:t xml:space="preserve"> </w:t>
      </w:r>
      <w:r w:rsidR="008155C2">
        <w:rPr>
          <w:rFonts w:ascii="黑体" w:eastAsia="黑体" w:hint="eastAsia"/>
        </w:rPr>
        <w:t>外科手术术语系统分类结构</w:t>
      </w:r>
      <w:r>
        <w:rPr>
          <w:rFonts w:ascii="黑体" w:eastAsia="黑体" w:hint="eastAsia"/>
        </w:rPr>
        <w:t>》</w:t>
      </w:r>
      <w:r w:rsidR="00CF6C5C">
        <w:rPr>
          <w:rFonts w:ascii="黑体" w:eastAsia="黑体"/>
        </w:rPr>
        <w:br/>
      </w:r>
      <w:r w:rsidRPr="00FB3D92">
        <w:rPr>
          <w:rFonts w:ascii="黑体" w:eastAsia="黑体" w:hint="eastAsia"/>
        </w:rPr>
        <w:t>国家标准编制说明</w:t>
      </w:r>
    </w:p>
    <w:p w14:paraId="27C9277B" w14:textId="77777777" w:rsidR="007E5D82" w:rsidRPr="0078294B" w:rsidRDefault="007E5D82" w:rsidP="0078294B">
      <w:pPr>
        <w:pStyle w:val="1"/>
        <w:spacing w:before="120" w:after="120" w:line="360" w:lineRule="auto"/>
        <w:rPr>
          <w:rFonts w:ascii="黑体" w:eastAsia="黑体" w:hAnsi="黑体"/>
          <w:sz w:val="28"/>
        </w:rPr>
      </w:pPr>
      <w:r w:rsidRPr="0078294B">
        <w:rPr>
          <w:rFonts w:ascii="黑体" w:eastAsia="黑体" w:hAnsi="黑体" w:hint="eastAsia"/>
          <w:sz w:val="28"/>
        </w:rPr>
        <w:t>一、工作简况</w:t>
      </w:r>
    </w:p>
    <w:p w14:paraId="6AFC5F71" w14:textId="77777777" w:rsidR="007E5D82" w:rsidRPr="0078294B" w:rsidRDefault="007E5D82" w:rsidP="0078294B">
      <w:pPr>
        <w:pStyle w:val="20"/>
        <w:spacing w:before="120" w:after="120" w:line="360" w:lineRule="auto"/>
        <w:rPr>
          <w:sz w:val="28"/>
        </w:rPr>
      </w:pPr>
      <w:r w:rsidRPr="0078294B">
        <w:rPr>
          <w:rFonts w:hint="eastAsia"/>
          <w:sz w:val="28"/>
        </w:rPr>
        <w:t>（一）任务来源</w:t>
      </w:r>
    </w:p>
    <w:p w14:paraId="35ED1522" w14:textId="5CF57854" w:rsidR="00F05639" w:rsidRDefault="00A17233" w:rsidP="0078294B">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本</w:t>
      </w:r>
      <w:r w:rsidR="000E72E5">
        <w:rPr>
          <w:rFonts w:ascii="宋体" w:hAnsi="宋体" w:hint="eastAsia"/>
          <w:szCs w:val="28"/>
        </w:rPr>
        <w:t>标准</w:t>
      </w:r>
      <w:r w:rsidR="00C56893">
        <w:rPr>
          <w:rFonts w:ascii="宋体" w:hAnsi="宋体" w:hint="eastAsia"/>
          <w:szCs w:val="28"/>
        </w:rPr>
        <w:t>的制修订</w:t>
      </w:r>
      <w:r w:rsidR="00063D75" w:rsidRPr="00063D75">
        <w:rPr>
          <w:rFonts w:ascii="宋体" w:hAnsi="宋体" w:hint="eastAsia"/>
          <w:szCs w:val="28"/>
        </w:rPr>
        <w:t>由</w:t>
      </w:r>
      <w:r w:rsidR="00D77490" w:rsidRPr="00555401">
        <w:rPr>
          <w:rFonts w:ascii="宋体" w:hAnsi="宋体" w:hint="eastAsia"/>
          <w:szCs w:val="28"/>
        </w:rPr>
        <w:t>中国标准化研究院</w:t>
      </w:r>
      <w:r w:rsidR="00063D75" w:rsidRPr="00063D75">
        <w:rPr>
          <w:rFonts w:ascii="宋体" w:hAnsi="宋体"/>
          <w:szCs w:val="28"/>
        </w:rPr>
        <w:t>提出，经国家标准委批准，</w:t>
      </w:r>
      <w:r w:rsidR="00C04E57">
        <w:rPr>
          <w:rFonts w:ascii="宋体" w:hAnsi="宋体" w:hint="eastAsia"/>
          <w:szCs w:val="28"/>
        </w:rPr>
        <w:t>于2</w:t>
      </w:r>
      <w:r w:rsidR="00C04E57">
        <w:rPr>
          <w:rFonts w:ascii="宋体" w:hAnsi="宋体"/>
          <w:szCs w:val="28"/>
        </w:rPr>
        <w:t>023</w:t>
      </w:r>
      <w:r w:rsidR="00C04E57">
        <w:rPr>
          <w:rFonts w:ascii="宋体" w:hAnsi="宋体" w:hint="eastAsia"/>
          <w:szCs w:val="28"/>
        </w:rPr>
        <w:t>年8月6日</w:t>
      </w:r>
      <w:r w:rsidR="00063D75" w:rsidRPr="00063D75">
        <w:rPr>
          <w:rFonts w:ascii="宋体" w:hAnsi="宋体"/>
          <w:szCs w:val="28"/>
        </w:rPr>
        <w:t>正式列入20</w:t>
      </w:r>
      <w:r w:rsidR="007E52F2">
        <w:rPr>
          <w:rFonts w:ascii="宋体" w:hAnsi="宋体" w:hint="eastAsia"/>
          <w:szCs w:val="28"/>
        </w:rPr>
        <w:t>2</w:t>
      </w:r>
      <w:r w:rsidR="00AF2425">
        <w:rPr>
          <w:rFonts w:ascii="宋体" w:hAnsi="宋体" w:hint="eastAsia"/>
          <w:szCs w:val="28"/>
        </w:rPr>
        <w:t>3</w:t>
      </w:r>
      <w:r w:rsidR="00063D75" w:rsidRPr="00063D75">
        <w:rPr>
          <w:rFonts w:ascii="宋体" w:hAnsi="宋体"/>
          <w:szCs w:val="28"/>
        </w:rPr>
        <w:t>年</w:t>
      </w:r>
      <w:r w:rsidR="00C56893">
        <w:rPr>
          <w:rFonts w:ascii="宋体" w:hAnsi="宋体" w:hint="eastAsia"/>
          <w:szCs w:val="28"/>
        </w:rPr>
        <w:t>度</w:t>
      </w:r>
      <w:r w:rsidR="00063D75" w:rsidRPr="00063D75">
        <w:rPr>
          <w:rFonts w:ascii="宋体" w:hAnsi="宋体"/>
          <w:szCs w:val="28"/>
        </w:rPr>
        <w:t>国家标准制修订项目计划，</w:t>
      </w:r>
      <w:r w:rsidR="00AF2425">
        <w:rPr>
          <w:rFonts w:ascii="宋体" w:hAnsi="宋体" w:hint="eastAsia"/>
          <w:szCs w:val="28"/>
        </w:rPr>
        <w:t>项目计划号为</w:t>
      </w:r>
      <w:r w:rsidR="00AF2425" w:rsidRPr="00AF2425">
        <w:rPr>
          <w:rFonts w:ascii="宋体" w:hAnsi="宋体"/>
          <w:szCs w:val="28"/>
        </w:rPr>
        <w:t>20230880-T-424</w:t>
      </w:r>
      <w:r w:rsidR="00AF2425">
        <w:rPr>
          <w:rFonts w:ascii="宋体" w:hAnsi="宋体" w:hint="eastAsia"/>
          <w:szCs w:val="28"/>
        </w:rPr>
        <w:t>，</w:t>
      </w:r>
      <w:r w:rsidR="00C56893">
        <w:rPr>
          <w:rFonts w:ascii="宋体" w:hAnsi="宋体" w:hint="eastAsia"/>
          <w:szCs w:val="28"/>
        </w:rPr>
        <w:t>项目</w:t>
      </w:r>
      <w:r w:rsidR="00063D75" w:rsidRPr="00063D75">
        <w:rPr>
          <w:rFonts w:ascii="宋体" w:hAnsi="宋体"/>
          <w:szCs w:val="28"/>
        </w:rPr>
        <w:t>名称为</w:t>
      </w:r>
      <w:r w:rsidR="00452496">
        <w:rPr>
          <w:rFonts w:ascii="宋体" w:hAnsi="宋体" w:hint="eastAsia"/>
          <w:szCs w:val="28"/>
        </w:rPr>
        <w:t>《</w:t>
      </w:r>
      <w:r w:rsidR="008155C2" w:rsidRPr="008155C2">
        <w:rPr>
          <w:rFonts w:ascii="宋体" w:hAnsi="宋体" w:hint="eastAsia"/>
          <w:szCs w:val="28"/>
        </w:rPr>
        <w:t>健康信息学</w:t>
      </w:r>
      <w:r w:rsidR="008155C2" w:rsidRPr="008155C2">
        <w:rPr>
          <w:rFonts w:ascii="宋体" w:hAnsi="宋体"/>
          <w:szCs w:val="28"/>
        </w:rPr>
        <w:t xml:space="preserve">  外科手术术语系统分类结构</w:t>
      </w:r>
      <w:r>
        <w:rPr>
          <w:rFonts w:ascii="宋体" w:hAnsi="宋体"/>
          <w:szCs w:val="28"/>
        </w:rPr>
        <w:t>》</w:t>
      </w:r>
      <w:r w:rsidR="00063D75" w:rsidRPr="00063D75">
        <w:rPr>
          <w:rFonts w:ascii="宋体" w:hAnsi="宋体"/>
          <w:szCs w:val="28"/>
        </w:rPr>
        <w:t>。</w:t>
      </w:r>
      <w:r w:rsidR="00C56893">
        <w:rPr>
          <w:rFonts w:ascii="宋体" w:hAnsi="宋体" w:hint="eastAsia"/>
          <w:szCs w:val="28"/>
        </w:rPr>
        <w:t>本</w:t>
      </w:r>
      <w:r w:rsidR="000E72E5">
        <w:rPr>
          <w:rFonts w:ascii="宋体" w:hAnsi="宋体" w:hint="eastAsia"/>
          <w:szCs w:val="28"/>
        </w:rPr>
        <w:t>标准</w:t>
      </w:r>
      <w:r w:rsidR="008155C2">
        <w:rPr>
          <w:rFonts w:ascii="宋体" w:hAnsi="宋体" w:hint="eastAsia"/>
          <w:szCs w:val="28"/>
        </w:rPr>
        <w:t>修改</w:t>
      </w:r>
      <w:r w:rsidR="00927ED3">
        <w:rPr>
          <w:rFonts w:ascii="宋体" w:hAnsi="宋体" w:hint="eastAsia"/>
          <w:szCs w:val="28"/>
        </w:rPr>
        <w:t>采用</w:t>
      </w:r>
      <w:r w:rsidR="005B1B3B">
        <w:rPr>
          <w:rFonts w:ascii="宋体" w:hAnsi="宋体"/>
          <w:szCs w:val="28"/>
        </w:rPr>
        <w:t>ISO 1828:2012</w:t>
      </w:r>
      <w:r w:rsidR="00927ED3">
        <w:rPr>
          <w:rFonts w:ascii="宋体" w:hAnsi="宋体"/>
          <w:szCs w:val="28"/>
        </w:rPr>
        <w:t xml:space="preserve"> </w:t>
      </w:r>
      <w:r w:rsidR="00927ED3">
        <w:rPr>
          <w:rFonts w:ascii="宋体" w:hAnsi="宋体" w:hint="eastAsia"/>
          <w:szCs w:val="28"/>
        </w:rPr>
        <w:t>“</w:t>
      </w:r>
      <w:r w:rsidR="005B1B3B" w:rsidRPr="005B1B3B">
        <w:rPr>
          <w:rFonts w:ascii="宋体" w:hAnsi="宋体"/>
          <w:szCs w:val="28"/>
        </w:rPr>
        <w:t>Health informatics—Categorial structure for classifications and coding systems of surgical procedures</w:t>
      </w:r>
      <w:r w:rsidR="00927ED3">
        <w:rPr>
          <w:rFonts w:ascii="宋体" w:hAnsi="宋体" w:hint="eastAsia"/>
          <w:szCs w:val="28"/>
        </w:rPr>
        <w:t>”。</w:t>
      </w:r>
    </w:p>
    <w:p w14:paraId="1498548A" w14:textId="2202509B" w:rsidR="007E5D82" w:rsidRPr="0078294B" w:rsidRDefault="007E5D82" w:rsidP="0078294B">
      <w:pPr>
        <w:pStyle w:val="20"/>
        <w:spacing w:before="120" w:after="120" w:line="360" w:lineRule="auto"/>
        <w:rPr>
          <w:sz w:val="28"/>
        </w:rPr>
      </w:pPr>
      <w:r w:rsidRPr="0078294B">
        <w:rPr>
          <w:rFonts w:hint="eastAsia"/>
          <w:sz w:val="28"/>
        </w:rPr>
        <w:t>（二）</w:t>
      </w:r>
      <w:r w:rsidR="0078294B" w:rsidRPr="0078294B">
        <w:rPr>
          <w:rFonts w:hint="eastAsia"/>
          <w:sz w:val="28"/>
        </w:rPr>
        <w:t>本</w:t>
      </w:r>
      <w:r w:rsidR="000E72E5">
        <w:rPr>
          <w:rFonts w:hint="eastAsia"/>
          <w:sz w:val="28"/>
        </w:rPr>
        <w:t>标准</w:t>
      </w:r>
      <w:r w:rsidRPr="0078294B">
        <w:rPr>
          <w:rFonts w:hint="eastAsia"/>
          <w:sz w:val="28"/>
        </w:rPr>
        <w:t>制定目的和意义</w:t>
      </w:r>
    </w:p>
    <w:p w14:paraId="5C5FED5E" w14:textId="0C3BB786" w:rsidR="003210C0" w:rsidRPr="003210C0" w:rsidRDefault="003210C0" w:rsidP="003210C0">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在我国，三级甲等</w:t>
      </w:r>
      <w:r w:rsidRPr="003210C0">
        <w:rPr>
          <w:rFonts w:ascii="宋体" w:hAnsi="宋体" w:hint="eastAsia"/>
          <w:szCs w:val="28"/>
        </w:rPr>
        <w:t>医院</w:t>
      </w:r>
      <w:r>
        <w:rPr>
          <w:rFonts w:ascii="宋体" w:hAnsi="宋体" w:hint="eastAsia"/>
          <w:szCs w:val="28"/>
        </w:rPr>
        <w:t>基本上</w:t>
      </w:r>
      <w:r w:rsidRPr="003210C0">
        <w:rPr>
          <w:rFonts w:ascii="宋体" w:hAnsi="宋体" w:hint="eastAsia"/>
          <w:szCs w:val="28"/>
        </w:rPr>
        <w:t>按照</w:t>
      </w:r>
      <w:r>
        <w:rPr>
          <w:rFonts w:ascii="宋体" w:hAnsi="宋体" w:hint="eastAsia"/>
          <w:szCs w:val="28"/>
        </w:rPr>
        <w:t>自身</w:t>
      </w:r>
      <w:r w:rsidRPr="003210C0">
        <w:rPr>
          <w:rFonts w:ascii="宋体" w:hAnsi="宋体" w:hint="eastAsia"/>
          <w:szCs w:val="28"/>
        </w:rPr>
        <w:t>需求研发了</w:t>
      </w:r>
      <w:r>
        <w:rPr>
          <w:rFonts w:ascii="宋体" w:hAnsi="宋体" w:hint="eastAsia"/>
          <w:szCs w:val="28"/>
        </w:rPr>
        <w:t>独立的医院信息系统。</w:t>
      </w:r>
      <w:r w:rsidRPr="003210C0">
        <w:rPr>
          <w:rFonts w:ascii="宋体" w:hAnsi="宋体" w:hint="eastAsia"/>
          <w:szCs w:val="28"/>
        </w:rPr>
        <w:t>但是由于开发商不同、</w:t>
      </w:r>
      <w:r>
        <w:rPr>
          <w:rFonts w:ascii="宋体" w:hAnsi="宋体" w:hint="eastAsia"/>
          <w:szCs w:val="28"/>
        </w:rPr>
        <w:t>数据</w:t>
      </w:r>
      <w:r w:rsidRPr="003210C0">
        <w:rPr>
          <w:rFonts w:ascii="宋体" w:hAnsi="宋体" w:hint="eastAsia"/>
          <w:szCs w:val="28"/>
        </w:rPr>
        <w:t>标准不同导致了这些</w:t>
      </w:r>
      <w:r>
        <w:rPr>
          <w:rFonts w:ascii="宋体" w:hAnsi="宋体" w:hint="eastAsia"/>
          <w:szCs w:val="28"/>
        </w:rPr>
        <w:t>医院</w:t>
      </w:r>
      <w:r w:rsidRPr="003210C0">
        <w:rPr>
          <w:rFonts w:ascii="宋体" w:hAnsi="宋体" w:hint="eastAsia"/>
          <w:szCs w:val="28"/>
        </w:rPr>
        <w:t>信息系统</w:t>
      </w:r>
      <w:r>
        <w:rPr>
          <w:rFonts w:ascii="宋体" w:hAnsi="宋体" w:hint="eastAsia"/>
          <w:szCs w:val="28"/>
        </w:rPr>
        <w:t>之间</w:t>
      </w:r>
      <w:r w:rsidRPr="003210C0">
        <w:rPr>
          <w:rFonts w:ascii="宋体" w:hAnsi="宋体" w:hint="eastAsia"/>
          <w:szCs w:val="28"/>
        </w:rPr>
        <w:t>无法</w:t>
      </w:r>
      <w:r>
        <w:rPr>
          <w:rFonts w:ascii="宋体" w:hAnsi="宋体" w:hint="eastAsia"/>
          <w:szCs w:val="28"/>
        </w:rPr>
        <w:t>实现</w:t>
      </w:r>
      <w:r w:rsidRPr="003210C0">
        <w:rPr>
          <w:rFonts w:ascii="宋体" w:hAnsi="宋体" w:hint="eastAsia"/>
          <w:szCs w:val="28"/>
        </w:rPr>
        <w:t>数据</w:t>
      </w:r>
      <w:r>
        <w:rPr>
          <w:rFonts w:ascii="宋体" w:hAnsi="宋体" w:hint="eastAsia"/>
          <w:szCs w:val="28"/>
        </w:rPr>
        <w:t>的传输、交换</w:t>
      </w:r>
      <w:r w:rsidRPr="003210C0">
        <w:rPr>
          <w:rFonts w:ascii="宋体" w:hAnsi="宋体" w:hint="eastAsia"/>
          <w:szCs w:val="28"/>
        </w:rPr>
        <w:t>和共享，导致形成了越来越多的信息孤岛，而患者却无法拿到</w:t>
      </w:r>
      <w:r>
        <w:rPr>
          <w:rFonts w:ascii="宋体" w:hAnsi="宋体" w:hint="eastAsia"/>
          <w:szCs w:val="28"/>
        </w:rPr>
        <w:t>老百姓在就医过程中不得不个人</w:t>
      </w:r>
      <w:r w:rsidRPr="003210C0">
        <w:rPr>
          <w:rFonts w:ascii="宋体" w:hAnsi="宋体" w:hint="eastAsia"/>
          <w:szCs w:val="28"/>
        </w:rPr>
        <w:t>完整的</w:t>
      </w:r>
      <w:r>
        <w:rPr>
          <w:rFonts w:ascii="宋体" w:hAnsi="宋体" w:hint="eastAsia"/>
          <w:szCs w:val="28"/>
        </w:rPr>
        <w:t>电子</w:t>
      </w:r>
      <w:r w:rsidRPr="003210C0">
        <w:rPr>
          <w:rFonts w:ascii="宋体" w:hAnsi="宋体" w:hint="eastAsia"/>
          <w:szCs w:val="28"/>
        </w:rPr>
        <w:t>病历，</w:t>
      </w:r>
      <w:r>
        <w:rPr>
          <w:rFonts w:ascii="宋体" w:hAnsi="宋体" w:hint="eastAsia"/>
          <w:szCs w:val="28"/>
        </w:rPr>
        <w:t>使得</w:t>
      </w:r>
      <w:r w:rsidRPr="003210C0">
        <w:rPr>
          <w:rFonts w:ascii="宋体" w:hAnsi="宋体" w:hint="eastAsia"/>
          <w:szCs w:val="28"/>
        </w:rPr>
        <w:t>重复检查、重复诊断等问题。</w:t>
      </w:r>
    </w:p>
    <w:p w14:paraId="672224DC" w14:textId="567C8FDA" w:rsidR="003210C0" w:rsidRPr="003210C0" w:rsidRDefault="0047102A" w:rsidP="003210C0">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术语系统</w:t>
      </w:r>
      <w:r w:rsidRPr="0047102A">
        <w:rPr>
          <w:rFonts w:ascii="宋体" w:hAnsi="宋体" w:hint="eastAsia"/>
          <w:szCs w:val="28"/>
        </w:rPr>
        <w:t>是一个涉及多个阶段和功能的集合，旨在管理和维护特定专业领域中的专业词汇</w:t>
      </w:r>
      <w:r>
        <w:rPr>
          <w:rFonts w:ascii="宋体" w:hAnsi="宋体" w:hint="eastAsia"/>
          <w:szCs w:val="28"/>
        </w:rPr>
        <w:t>。</w:t>
      </w:r>
      <w:r w:rsidR="003210C0" w:rsidRPr="003210C0">
        <w:rPr>
          <w:rFonts w:ascii="宋体" w:hAnsi="宋体" w:hint="eastAsia"/>
          <w:szCs w:val="28"/>
        </w:rPr>
        <w:t>外科手术术语系统作为医院信息系统的一个重要组成部分，存在数量众多且不统一，目前没有形成规范性指导，严重阻碍了健康信息的数据融合、汇交和统计分析。本</w:t>
      </w:r>
      <w:r>
        <w:rPr>
          <w:rFonts w:ascii="宋体" w:hAnsi="宋体" w:hint="eastAsia"/>
          <w:szCs w:val="28"/>
        </w:rPr>
        <w:t>标准</w:t>
      </w:r>
      <w:r w:rsidR="003210C0" w:rsidRPr="003210C0">
        <w:rPr>
          <w:rFonts w:ascii="宋体" w:hAnsi="宋体" w:hint="eastAsia"/>
          <w:szCs w:val="28"/>
        </w:rPr>
        <w:t>的制定可以</w:t>
      </w:r>
      <w:r>
        <w:rPr>
          <w:rFonts w:ascii="宋体" w:hAnsi="宋体" w:hint="eastAsia"/>
          <w:szCs w:val="28"/>
        </w:rPr>
        <w:t>推动健康</w:t>
      </w:r>
      <w:r w:rsidR="003210C0" w:rsidRPr="003210C0">
        <w:rPr>
          <w:rFonts w:ascii="宋体" w:hAnsi="宋体" w:hint="eastAsia"/>
          <w:szCs w:val="28"/>
        </w:rPr>
        <w:t>信息</w:t>
      </w:r>
      <w:r>
        <w:rPr>
          <w:rFonts w:ascii="宋体" w:hAnsi="宋体" w:hint="eastAsia"/>
          <w:szCs w:val="28"/>
        </w:rPr>
        <w:t>的交互效率，促进外科手术术语的统一和</w:t>
      </w:r>
      <w:r w:rsidR="003210C0" w:rsidRPr="003210C0">
        <w:rPr>
          <w:rFonts w:ascii="宋体" w:hAnsi="宋体" w:hint="eastAsia"/>
          <w:szCs w:val="28"/>
        </w:rPr>
        <w:t>。由于外科手术涉及复杂的操作和术语，不同的医生、医院或系统可能使用不同的术语来描述相同的手术过程或操作。制定标准</w:t>
      </w:r>
      <w:r w:rsidR="006D0450">
        <w:rPr>
          <w:rFonts w:ascii="宋体" w:hAnsi="宋体" w:hint="eastAsia"/>
          <w:szCs w:val="28"/>
        </w:rPr>
        <w:t>化的外科手术</w:t>
      </w:r>
      <w:r w:rsidR="003210C0" w:rsidRPr="003210C0">
        <w:rPr>
          <w:rFonts w:ascii="宋体" w:hAnsi="宋体" w:hint="eastAsia"/>
          <w:szCs w:val="28"/>
        </w:rPr>
        <w:t>术语系</w:t>
      </w:r>
      <w:r w:rsidR="003210C0" w:rsidRPr="003210C0">
        <w:rPr>
          <w:rFonts w:ascii="宋体" w:hAnsi="宋体" w:hint="eastAsia"/>
          <w:szCs w:val="28"/>
        </w:rPr>
        <w:lastRenderedPageBreak/>
        <w:t>统可以使</w:t>
      </w:r>
      <w:r w:rsidR="006D0450">
        <w:rPr>
          <w:rFonts w:ascii="宋体" w:hAnsi="宋体" w:hint="eastAsia"/>
          <w:szCs w:val="28"/>
        </w:rPr>
        <w:t>健康数据</w:t>
      </w:r>
      <w:r w:rsidR="003210C0" w:rsidRPr="003210C0">
        <w:rPr>
          <w:rFonts w:ascii="宋体" w:hAnsi="宋体" w:hint="eastAsia"/>
          <w:szCs w:val="28"/>
        </w:rPr>
        <w:t>在不同的</w:t>
      </w:r>
      <w:r w:rsidR="006D0450">
        <w:rPr>
          <w:rFonts w:ascii="宋体" w:hAnsi="宋体" w:hint="eastAsia"/>
          <w:szCs w:val="28"/>
        </w:rPr>
        <w:t>信息</w:t>
      </w:r>
      <w:r w:rsidR="003210C0" w:rsidRPr="003210C0">
        <w:rPr>
          <w:rFonts w:ascii="宋体" w:hAnsi="宋体" w:hint="eastAsia"/>
          <w:szCs w:val="28"/>
        </w:rPr>
        <w:t>系统之间更加一致，减少信息传递中的误解和错误，提高信息交流的准确性和效率。</w:t>
      </w:r>
    </w:p>
    <w:p w14:paraId="23ECF37A" w14:textId="3037428B" w:rsidR="003210C0" w:rsidRPr="003210C0" w:rsidRDefault="003210C0" w:rsidP="003210C0">
      <w:pPr>
        <w:adjustRightInd w:val="0"/>
        <w:snapToGrid w:val="0"/>
        <w:spacing w:beforeLines="50" w:before="156" w:line="360" w:lineRule="auto"/>
        <w:ind w:firstLineChars="200" w:firstLine="560"/>
        <w:rPr>
          <w:rFonts w:ascii="宋体" w:hAnsi="宋体"/>
          <w:szCs w:val="28"/>
        </w:rPr>
      </w:pPr>
      <w:r w:rsidRPr="003210C0">
        <w:rPr>
          <w:rFonts w:ascii="宋体" w:hAnsi="宋体" w:hint="eastAsia"/>
          <w:szCs w:val="28"/>
        </w:rPr>
        <w:t>其次，促进健康信息技术的发展。健康信息技术在医疗</w:t>
      </w:r>
      <w:r w:rsidR="006D0450">
        <w:rPr>
          <w:rFonts w:ascii="宋体" w:hAnsi="宋体" w:hint="eastAsia"/>
          <w:szCs w:val="28"/>
        </w:rPr>
        <w:t>健康</w:t>
      </w:r>
      <w:r w:rsidRPr="003210C0">
        <w:rPr>
          <w:rFonts w:ascii="宋体" w:hAnsi="宋体" w:hint="eastAsia"/>
          <w:szCs w:val="28"/>
        </w:rPr>
        <w:t>领域的应用越来越广泛，标准</w:t>
      </w:r>
      <w:r w:rsidR="006D0450">
        <w:rPr>
          <w:rFonts w:ascii="宋体" w:hAnsi="宋体" w:hint="eastAsia"/>
          <w:szCs w:val="28"/>
        </w:rPr>
        <w:t>化的外壳手术</w:t>
      </w:r>
      <w:r w:rsidRPr="003210C0">
        <w:rPr>
          <w:rFonts w:ascii="宋体" w:hAnsi="宋体" w:hint="eastAsia"/>
          <w:szCs w:val="28"/>
        </w:rPr>
        <w:t>术语系统可以为健康信息系统的设计和开发提供参考和指导。通过遵循统一的术语标准，可以实现不同</w:t>
      </w:r>
      <w:r w:rsidR="006D0450">
        <w:rPr>
          <w:rFonts w:ascii="宋体" w:hAnsi="宋体" w:hint="eastAsia"/>
          <w:szCs w:val="28"/>
        </w:rPr>
        <w:t>信息</w:t>
      </w:r>
      <w:r w:rsidRPr="003210C0">
        <w:rPr>
          <w:rFonts w:ascii="宋体" w:hAnsi="宋体" w:hint="eastAsia"/>
          <w:szCs w:val="28"/>
        </w:rPr>
        <w:t>系统之间的互操作性，方便数据的交换和共享，推动健康信息技术的发展和创新。</w:t>
      </w:r>
    </w:p>
    <w:p w14:paraId="2514E43A" w14:textId="77777777" w:rsidR="00E15AC6" w:rsidRPr="00E15AC6" w:rsidRDefault="00E15AC6" w:rsidP="00E15AC6">
      <w:pPr>
        <w:adjustRightInd w:val="0"/>
        <w:snapToGrid w:val="0"/>
        <w:spacing w:beforeLines="50" w:before="156" w:line="360" w:lineRule="auto"/>
        <w:ind w:firstLineChars="200" w:firstLine="560"/>
        <w:rPr>
          <w:rFonts w:ascii="宋体" w:hAnsi="宋体"/>
          <w:szCs w:val="28"/>
        </w:rPr>
      </w:pPr>
      <w:r w:rsidRPr="00E15AC6">
        <w:rPr>
          <w:rFonts w:ascii="宋体" w:hAnsi="宋体" w:hint="eastAsia"/>
          <w:szCs w:val="28"/>
        </w:rPr>
        <w:t>因为外科手术术语系统已针对不同目的得到了广泛应用。例如，作为计算机化医疗记录的组成部分，外科手术术语系统可被用于出院病案首页和临床研究、同行评审、质量保障、报销、工作量评估、资源管理、使用情况比较、公共卫生管理和流行病学调查。与疾病诊断不同，国际疾病分类（</w:t>
      </w:r>
      <w:r w:rsidRPr="00E15AC6">
        <w:rPr>
          <w:rFonts w:ascii="宋体" w:hAnsi="宋体"/>
          <w:szCs w:val="28"/>
        </w:rPr>
        <w:t>International Classification of Diseases，ICD）是一项公认的事实标准，而外科手术编码系统的数量至少与发达国家的数量相同，但每个国家通常会有针对不同用途或不同外科学科的多个编码系统。另一方面，大多数</w:t>
      </w:r>
      <w:r w:rsidRPr="00E15AC6">
        <w:rPr>
          <w:rFonts w:ascii="宋体" w:hAnsi="宋体" w:hint="eastAsia"/>
          <w:szCs w:val="28"/>
        </w:rPr>
        <w:t>国家由于没有术语系统或不能使用其他国家的术语系统，从而阻碍了有意义的健康信息的交互（如用于国际统计比较）。</w:t>
      </w:r>
    </w:p>
    <w:p w14:paraId="68DF554B" w14:textId="41056DDE" w:rsidR="00D258ED" w:rsidRPr="00D258ED" w:rsidRDefault="003210C0" w:rsidP="003210C0">
      <w:pPr>
        <w:adjustRightInd w:val="0"/>
        <w:snapToGrid w:val="0"/>
        <w:spacing w:beforeLines="50" w:before="156" w:line="360" w:lineRule="auto"/>
        <w:ind w:firstLineChars="200" w:firstLine="560"/>
        <w:rPr>
          <w:rFonts w:ascii="宋体" w:hAnsi="宋体"/>
          <w:szCs w:val="28"/>
        </w:rPr>
      </w:pPr>
      <w:r w:rsidRPr="003210C0">
        <w:rPr>
          <w:rFonts w:ascii="宋体" w:hAnsi="宋体" w:hint="eastAsia"/>
          <w:szCs w:val="28"/>
        </w:rPr>
        <w:t>综上</w:t>
      </w:r>
      <w:r w:rsidR="006D0450">
        <w:rPr>
          <w:rFonts w:ascii="宋体" w:hAnsi="宋体" w:hint="eastAsia"/>
          <w:szCs w:val="28"/>
        </w:rPr>
        <w:t>所述</w:t>
      </w:r>
      <w:r w:rsidRPr="003210C0">
        <w:rPr>
          <w:rFonts w:ascii="宋体" w:hAnsi="宋体" w:hint="eastAsia"/>
          <w:szCs w:val="28"/>
        </w:rPr>
        <w:t>，</w:t>
      </w:r>
      <w:r w:rsidR="006D0450">
        <w:rPr>
          <w:rFonts w:ascii="宋体" w:hAnsi="宋体" w:hint="eastAsia"/>
          <w:szCs w:val="28"/>
        </w:rPr>
        <w:t>本标准</w:t>
      </w:r>
      <w:r w:rsidRPr="003210C0">
        <w:rPr>
          <w:rFonts w:ascii="宋体" w:hAnsi="宋体"/>
          <w:szCs w:val="28"/>
        </w:rPr>
        <w:t>的制定与实施，</w:t>
      </w:r>
      <w:r w:rsidR="006D0450">
        <w:rPr>
          <w:rFonts w:ascii="宋体" w:hAnsi="宋体" w:hint="eastAsia"/>
          <w:szCs w:val="28"/>
        </w:rPr>
        <w:t>将会</w:t>
      </w:r>
      <w:r w:rsidRPr="003210C0">
        <w:rPr>
          <w:rFonts w:ascii="宋体" w:hAnsi="宋体"/>
          <w:szCs w:val="28"/>
        </w:rPr>
        <w:t>推动外科手术术语系统的</w:t>
      </w:r>
      <w:r w:rsidR="006D0450">
        <w:rPr>
          <w:rFonts w:ascii="宋体" w:hAnsi="宋体" w:hint="eastAsia"/>
          <w:szCs w:val="28"/>
        </w:rPr>
        <w:t>一致性</w:t>
      </w:r>
      <w:r w:rsidRPr="003210C0">
        <w:rPr>
          <w:rFonts w:ascii="宋体" w:hAnsi="宋体"/>
          <w:szCs w:val="28"/>
        </w:rPr>
        <w:t>，保障数据</w:t>
      </w:r>
      <w:r w:rsidR="006D0450">
        <w:rPr>
          <w:rFonts w:ascii="宋体" w:hAnsi="宋体" w:hint="eastAsia"/>
          <w:szCs w:val="28"/>
        </w:rPr>
        <w:t>可</w:t>
      </w:r>
      <w:r w:rsidRPr="003210C0">
        <w:rPr>
          <w:rFonts w:ascii="宋体" w:hAnsi="宋体"/>
          <w:szCs w:val="28"/>
        </w:rPr>
        <w:t>融合、汇交和统计分析。</w:t>
      </w:r>
    </w:p>
    <w:p w14:paraId="5AD80C2A" w14:textId="30DFF84B" w:rsidR="00D258ED" w:rsidRPr="00D258ED" w:rsidRDefault="00D258ED" w:rsidP="0078294B">
      <w:pPr>
        <w:adjustRightInd w:val="0"/>
        <w:snapToGrid w:val="0"/>
        <w:spacing w:beforeLines="50" w:before="156" w:line="360" w:lineRule="auto"/>
        <w:ind w:firstLineChars="200" w:firstLine="560"/>
        <w:rPr>
          <w:rFonts w:ascii="宋体" w:hAnsi="宋体"/>
          <w:szCs w:val="28"/>
        </w:rPr>
      </w:pPr>
      <w:r w:rsidRPr="00D258ED">
        <w:rPr>
          <w:rFonts w:ascii="宋体" w:hAnsi="宋体" w:hint="eastAsia"/>
          <w:szCs w:val="28"/>
        </w:rPr>
        <w:t>为此，本</w:t>
      </w:r>
      <w:r w:rsidR="000E72E5">
        <w:rPr>
          <w:rFonts w:ascii="宋体" w:hAnsi="宋体" w:hint="eastAsia"/>
          <w:szCs w:val="28"/>
        </w:rPr>
        <w:t>标准</w:t>
      </w:r>
      <w:r w:rsidRPr="00D258ED">
        <w:rPr>
          <w:rFonts w:ascii="宋体" w:hAnsi="宋体" w:hint="eastAsia"/>
          <w:szCs w:val="28"/>
        </w:rPr>
        <w:t>针对</w:t>
      </w:r>
      <w:r w:rsidR="00E15AC6">
        <w:rPr>
          <w:rFonts w:ascii="宋体" w:hAnsi="宋体" w:hint="eastAsia"/>
          <w:szCs w:val="28"/>
        </w:rPr>
        <w:t>外科手术术语系统的业务应用需求和标准化需求</w:t>
      </w:r>
      <w:r w:rsidRPr="00D258ED">
        <w:rPr>
          <w:rFonts w:ascii="宋体" w:hAnsi="宋体" w:hint="eastAsia"/>
          <w:szCs w:val="28"/>
        </w:rPr>
        <w:t>临床诊疗数字化的业务需求，开展</w:t>
      </w:r>
      <w:r w:rsidR="00E15AC6" w:rsidRPr="00E15AC6">
        <w:rPr>
          <w:rFonts w:ascii="宋体" w:hAnsi="宋体" w:hint="eastAsia"/>
          <w:szCs w:val="28"/>
        </w:rPr>
        <w:t>外科手术术语系统分类结构的最小特征和支持外科手术在不受语言影响的情况下的互操作性、可比性和有意义的信息交换</w:t>
      </w:r>
      <w:r w:rsidRPr="00D258ED">
        <w:rPr>
          <w:rFonts w:ascii="宋体" w:hAnsi="宋体" w:hint="eastAsia"/>
          <w:szCs w:val="28"/>
        </w:rPr>
        <w:t>，</w:t>
      </w:r>
      <w:r w:rsidRPr="00D258ED">
        <w:rPr>
          <w:rFonts w:ascii="宋体" w:hAnsi="宋体"/>
          <w:szCs w:val="28"/>
        </w:rPr>
        <w:t>为实现临床诊疗精准化与标准化、提高</w:t>
      </w:r>
      <w:r w:rsidR="00E15AC6">
        <w:rPr>
          <w:rFonts w:ascii="宋体" w:hAnsi="宋体" w:hint="eastAsia"/>
          <w:szCs w:val="28"/>
        </w:rPr>
        <w:t>外科手术数字化和智能化以及外科手术</w:t>
      </w:r>
      <w:r w:rsidRPr="00D258ED">
        <w:rPr>
          <w:rFonts w:ascii="宋体" w:hAnsi="宋体"/>
          <w:szCs w:val="28"/>
        </w:rPr>
        <w:t>临床诊疗水平提供支持。</w:t>
      </w:r>
    </w:p>
    <w:p w14:paraId="44505731" w14:textId="77777777" w:rsidR="007E5D82" w:rsidRPr="0078294B" w:rsidRDefault="007E5D82" w:rsidP="0078294B">
      <w:pPr>
        <w:pStyle w:val="20"/>
        <w:spacing w:before="120" w:after="120" w:line="360" w:lineRule="auto"/>
        <w:rPr>
          <w:sz w:val="28"/>
        </w:rPr>
      </w:pPr>
      <w:r w:rsidRPr="0078294B">
        <w:rPr>
          <w:rFonts w:hint="eastAsia"/>
          <w:sz w:val="28"/>
        </w:rPr>
        <w:lastRenderedPageBreak/>
        <w:t>（三）主要工作过程</w:t>
      </w:r>
    </w:p>
    <w:p w14:paraId="592DC419" w14:textId="223FB01E" w:rsidR="00161074" w:rsidRPr="0078294B" w:rsidRDefault="007E5D82" w:rsidP="0078294B">
      <w:pPr>
        <w:pStyle w:val="3"/>
        <w:spacing w:before="120" w:after="0" w:line="360" w:lineRule="auto"/>
        <w:rPr>
          <w:sz w:val="28"/>
          <w:szCs w:val="28"/>
        </w:rPr>
      </w:pPr>
      <w:r w:rsidRPr="0078294B">
        <w:rPr>
          <w:rFonts w:hint="eastAsia"/>
          <w:sz w:val="28"/>
          <w:szCs w:val="28"/>
        </w:rPr>
        <w:t>3.</w:t>
      </w:r>
      <w:r w:rsidR="00161074" w:rsidRPr="0078294B">
        <w:rPr>
          <w:sz w:val="28"/>
          <w:szCs w:val="28"/>
        </w:rPr>
        <w:t>1</w:t>
      </w:r>
      <w:r w:rsidR="00161074" w:rsidRPr="0078294B">
        <w:rPr>
          <w:rFonts w:hint="eastAsia"/>
          <w:sz w:val="28"/>
          <w:szCs w:val="28"/>
        </w:rPr>
        <w:t>成立起草组，确定标准框架</w:t>
      </w:r>
      <w:r w:rsidR="0078294B" w:rsidRPr="0078294B">
        <w:rPr>
          <w:rFonts w:hint="eastAsia"/>
          <w:sz w:val="28"/>
          <w:szCs w:val="28"/>
        </w:rPr>
        <w:t>，完成标准草案稿的修改完善</w:t>
      </w:r>
    </w:p>
    <w:p w14:paraId="0378EB57" w14:textId="217CA737" w:rsidR="0078294B" w:rsidRDefault="005D4878" w:rsidP="0078294B">
      <w:pPr>
        <w:adjustRightInd w:val="0"/>
        <w:snapToGrid w:val="0"/>
        <w:spacing w:beforeLines="50" w:before="156" w:line="360" w:lineRule="auto"/>
        <w:ind w:firstLineChars="200" w:firstLine="560"/>
        <w:rPr>
          <w:rFonts w:ascii="宋体" w:hAnsi="宋体"/>
          <w:szCs w:val="28"/>
        </w:rPr>
      </w:pPr>
      <w:r>
        <w:rPr>
          <w:rFonts w:ascii="宋体" w:hAnsi="宋体"/>
          <w:szCs w:val="28"/>
        </w:rPr>
        <w:t>20</w:t>
      </w:r>
      <w:r w:rsidR="00C04E57">
        <w:rPr>
          <w:rFonts w:ascii="宋体" w:hAnsi="宋体"/>
          <w:szCs w:val="28"/>
        </w:rPr>
        <w:t>23</w:t>
      </w:r>
      <w:r w:rsidR="00063D75" w:rsidRPr="00063D75">
        <w:rPr>
          <w:rFonts w:ascii="宋体" w:hAnsi="宋体"/>
          <w:szCs w:val="28"/>
        </w:rPr>
        <w:t>年</w:t>
      </w:r>
      <w:r w:rsidR="00C04E57">
        <w:rPr>
          <w:rFonts w:ascii="宋体" w:hAnsi="宋体"/>
          <w:szCs w:val="28"/>
        </w:rPr>
        <w:t>8</w:t>
      </w:r>
      <w:r w:rsidR="00063D75" w:rsidRPr="00063D75">
        <w:rPr>
          <w:rFonts w:ascii="宋体" w:hAnsi="宋体"/>
          <w:szCs w:val="28"/>
        </w:rPr>
        <w:t>月</w:t>
      </w:r>
      <w:r w:rsidR="00C04E57">
        <w:rPr>
          <w:rFonts w:ascii="宋体" w:hAnsi="宋体"/>
          <w:szCs w:val="28"/>
        </w:rPr>
        <w:t>6</w:t>
      </w:r>
      <w:r w:rsidR="00EE2172" w:rsidRPr="00EE2172">
        <w:rPr>
          <w:rFonts w:ascii="宋体" w:hAnsi="宋体"/>
          <w:szCs w:val="28"/>
        </w:rPr>
        <w:t>日</w:t>
      </w:r>
      <w:r w:rsidR="00063D75" w:rsidRPr="00063D75">
        <w:rPr>
          <w:rFonts w:ascii="宋体" w:hAnsi="宋体"/>
          <w:szCs w:val="28"/>
        </w:rPr>
        <w:t>，</w:t>
      </w:r>
      <w:r w:rsidR="00C04E57">
        <w:rPr>
          <w:rFonts w:ascii="宋体" w:hAnsi="宋体" w:hint="eastAsia"/>
          <w:szCs w:val="28"/>
        </w:rPr>
        <w:t>国家标准化管理委员会正式下达本</w:t>
      </w:r>
      <w:r w:rsidR="000E72E5">
        <w:rPr>
          <w:rFonts w:ascii="宋体" w:hAnsi="宋体" w:hint="eastAsia"/>
          <w:szCs w:val="28"/>
        </w:rPr>
        <w:t>标准</w:t>
      </w:r>
      <w:r w:rsidR="00C04E57">
        <w:rPr>
          <w:rFonts w:ascii="宋体" w:hAnsi="宋体" w:hint="eastAsia"/>
          <w:szCs w:val="28"/>
        </w:rPr>
        <w:t>的制修订任务。随后，</w:t>
      </w:r>
      <w:r w:rsidR="00E33C93">
        <w:rPr>
          <w:rFonts w:ascii="宋体" w:hAnsi="宋体" w:hint="eastAsia"/>
          <w:szCs w:val="28"/>
        </w:rPr>
        <w:t>在</w:t>
      </w:r>
      <w:r w:rsidR="00452496" w:rsidRPr="00555401">
        <w:rPr>
          <w:rFonts w:ascii="宋体" w:hAnsi="宋体" w:hint="eastAsia"/>
          <w:szCs w:val="28"/>
        </w:rPr>
        <w:t>中国标准化研究院</w:t>
      </w:r>
      <w:r w:rsidR="00E33C93">
        <w:rPr>
          <w:rFonts w:ascii="宋体" w:hAnsi="宋体" w:hint="eastAsia"/>
          <w:szCs w:val="28"/>
        </w:rPr>
        <w:t>的组织下</w:t>
      </w:r>
      <w:r w:rsidR="00063D75" w:rsidRPr="00063D75">
        <w:rPr>
          <w:rFonts w:ascii="宋体" w:hAnsi="宋体"/>
          <w:szCs w:val="28"/>
        </w:rPr>
        <w:t>成立</w:t>
      </w:r>
      <w:r w:rsidR="00C04E57">
        <w:rPr>
          <w:rFonts w:ascii="宋体" w:hAnsi="宋体" w:hint="eastAsia"/>
          <w:szCs w:val="28"/>
        </w:rPr>
        <w:t>了</w:t>
      </w:r>
      <w:bookmarkStart w:id="0" w:name="_Hlk162021114"/>
      <w:r w:rsidR="00C04E57">
        <w:rPr>
          <w:rFonts w:ascii="宋体" w:hAnsi="宋体" w:hint="eastAsia"/>
          <w:szCs w:val="28"/>
        </w:rPr>
        <w:t>以中国人民</w:t>
      </w:r>
      <w:r w:rsidR="00452496" w:rsidRPr="0078294B">
        <w:rPr>
          <w:rFonts w:ascii="宋体" w:hAnsi="宋体" w:hint="eastAsia"/>
          <w:szCs w:val="28"/>
        </w:rPr>
        <w:t>解放军总医院</w:t>
      </w:r>
      <w:bookmarkEnd w:id="0"/>
      <w:r w:rsidR="00452496" w:rsidRPr="0078294B">
        <w:rPr>
          <w:rFonts w:ascii="宋体" w:hAnsi="宋体" w:hint="eastAsia"/>
          <w:szCs w:val="28"/>
        </w:rPr>
        <w:t>、中国标准化研究院、北京航空航天大学</w:t>
      </w:r>
      <w:r w:rsidR="00063D75" w:rsidRPr="00063D75">
        <w:rPr>
          <w:rFonts w:ascii="宋体" w:hAnsi="宋体"/>
          <w:szCs w:val="28"/>
        </w:rPr>
        <w:t>等单位</w:t>
      </w:r>
      <w:r w:rsidR="00C04E57">
        <w:rPr>
          <w:rFonts w:ascii="宋体" w:hAnsi="宋体" w:hint="eastAsia"/>
          <w:szCs w:val="28"/>
        </w:rPr>
        <w:t>为</w:t>
      </w:r>
      <w:r w:rsidR="0078294B">
        <w:rPr>
          <w:rFonts w:ascii="宋体" w:hAnsi="宋体" w:hint="eastAsia"/>
          <w:szCs w:val="28"/>
        </w:rPr>
        <w:t>核心的</w:t>
      </w:r>
      <w:r w:rsidR="000E72E5">
        <w:rPr>
          <w:rFonts w:ascii="宋体" w:hAnsi="宋体"/>
          <w:szCs w:val="28"/>
        </w:rPr>
        <w:t>标准起草</w:t>
      </w:r>
      <w:r w:rsidR="00063D75" w:rsidRPr="00063D75">
        <w:rPr>
          <w:rFonts w:ascii="宋体" w:hAnsi="宋体"/>
          <w:szCs w:val="28"/>
        </w:rPr>
        <w:t>组</w:t>
      </w:r>
      <w:r w:rsidR="00E33C93">
        <w:rPr>
          <w:rFonts w:ascii="宋体" w:hAnsi="宋体" w:hint="eastAsia"/>
          <w:szCs w:val="28"/>
        </w:rPr>
        <w:t>。</w:t>
      </w:r>
      <w:r w:rsidR="00E15AC6">
        <w:rPr>
          <w:rFonts w:ascii="宋体" w:hAnsi="宋体" w:hint="eastAsia"/>
          <w:szCs w:val="28"/>
        </w:rPr>
        <w:t>因为</w:t>
      </w:r>
      <w:r w:rsidR="00452496" w:rsidRPr="00452496">
        <w:rPr>
          <w:rFonts w:ascii="宋体" w:hAnsi="宋体" w:hint="eastAsia"/>
          <w:szCs w:val="28"/>
        </w:rPr>
        <w:t>本</w:t>
      </w:r>
      <w:r w:rsidR="000E72E5">
        <w:rPr>
          <w:rFonts w:ascii="宋体" w:hAnsi="宋体" w:hint="eastAsia"/>
          <w:szCs w:val="28"/>
        </w:rPr>
        <w:t>标准</w:t>
      </w:r>
      <w:r w:rsidR="00452496" w:rsidRPr="00452496">
        <w:rPr>
          <w:rFonts w:ascii="宋体" w:hAnsi="宋体" w:hint="eastAsia"/>
          <w:szCs w:val="28"/>
        </w:rPr>
        <w:t>是</w:t>
      </w:r>
      <w:r w:rsidR="00E15AC6">
        <w:rPr>
          <w:rFonts w:ascii="宋体" w:hAnsi="宋体" w:hint="eastAsia"/>
          <w:szCs w:val="28"/>
        </w:rPr>
        <w:t>修改</w:t>
      </w:r>
      <w:r w:rsidR="00452496" w:rsidRPr="00452496">
        <w:rPr>
          <w:rFonts w:ascii="宋体" w:hAnsi="宋体" w:hint="eastAsia"/>
          <w:szCs w:val="28"/>
        </w:rPr>
        <w:t>采用国际标准，所以起草工作组前期对</w:t>
      </w:r>
      <w:r w:rsidR="00E15AC6" w:rsidRPr="00E15AC6">
        <w:rPr>
          <w:rFonts w:ascii="宋体" w:hAnsi="宋体"/>
          <w:szCs w:val="28"/>
        </w:rPr>
        <w:t>ISO 1828:2012</w:t>
      </w:r>
      <w:r w:rsidR="00E15AC6">
        <w:rPr>
          <w:rFonts w:ascii="宋体" w:hAnsi="宋体" w:hint="eastAsia"/>
          <w:szCs w:val="28"/>
        </w:rPr>
        <w:t xml:space="preserve">《健康信息学 </w:t>
      </w:r>
      <w:r w:rsidR="00E15AC6">
        <w:rPr>
          <w:rFonts w:ascii="宋体" w:hAnsi="宋体"/>
          <w:szCs w:val="28"/>
        </w:rPr>
        <w:t xml:space="preserve"> </w:t>
      </w:r>
      <w:r w:rsidR="00E15AC6">
        <w:rPr>
          <w:rFonts w:ascii="宋体" w:hAnsi="宋体" w:hint="eastAsia"/>
          <w:szCs w:val="28"/>
        </w:rPr>
        <w:t>外科手术术语系统分类结构》</w:t>
      </w:r>
      <w:r w:rsidR="000E72E5">
        <w:rPr>
          <w:rFonts w:ascii="宋体" w:hAnsi="宋体"/>
          <w:szCs w:val="28"/>
        </w:rPr>
        <w:t>进行了认真的翻译</w:t>
      </w:r>
      <w:r w:rsidR="000E72E5">
        <w:rPr>
          <w:rFonts w:ascii="宋体" w:hAnsi="宋体" w:hint="eastAsia"/>
          <w:szCs w:val="28"/>
        </w:rPr>
        <w:t>校对和研究</w:t>
      </w:r>
      <w:r w:rsidR="00452496" w:rsidRPr="00452496">
        <w:rPr>
          <w:rFonts w:ascii="宋体" w:hAnsi="宋体"/>
          <w:szCs w:val="28"/>
        </w:rPr>
        <w:t>，并</w:t>
      </w:r>
      <w:r w:rsidR="0078294B">
        <w:rPr>
          <w:rFonts w:ascii="宋体" w:hAnsi="宋体" w:hint="eastAsia"/>
          <w:szCs w:val="28"/>
        </w:rPr>
        <w:t>组织专家对</w:t>
      </w:r>
      <w:r w:rsidR="00452496" w:rsidRPr="00452496">
        <w:rPr>
          <w:rFonts w:ascii="宋体" w:hAnsi="宋体"/>
          <w:szCs w:val="28"/>
        </w:rPr>
        <w:t>国际标准中引用到的标准和技术文件逐一</w:t>
      </w:r>
      <w:r w:rsidR="00452496" w:rsidRPr="00452496">
        <w:rPr>
          <w:rFonts w:ascii="宋体" w:hAnsi="宋体" w:hint="eastAsia"/>
          <w:szCs w:val="28"/>
        </w:rPr>
        <w:t>进行了查阅和研究，</w:t>
      </w:r>
      <w:r w:rsidR="0078294B">
        <w:rPr>
          <w:rFonts w:ascii="宋体" w:hAnsi="宋体" w:hint="eastAsia"/>
          <w:szCs w:val="28"/>
        </w:rPr>
        <w:t>并于2</w:t>
      </w:r>
      <w:r w:rsidR="0078294B">
        <w:rPr>
          <w:rFonts w:ascii="宋体" w:hAnsi="宋体"/>
          <w:szCs w:val="28"/>
        </w:rPr>
        <w:t>024</w:t>
      </w:r>
      <w:r w:rsidR="0078294B">
        <w:rPr>
          <w:rFonts w:ascii="宋体" w:hAnsi="宋体" w:hint="eastAsia"/>
          <w:szCs w:val="28"/>
        </w:rPr>
        <w:t>年3月</w:t>
      </w:r>
      <w:r w:rsidR="00452496" w:rsidRPr="00452496">
        <w:rPr>
          <w:rFonts w:ascii="宋体" w:hAnsi="宋体" w:hint="eastAsia"/>
          <w:szCs w:val="28"/>
        </w:rPr>
        <w:t>初步确定了</w:t>
      </w:r>
      <w:r w:rsidR="0078294B">
        <w:rPr>
          <w:rFonts w:ascii="宋体" w:hAnsi="宋体" w:hint="eastAsia"/>
          <w:szCs w:val="28"/>
        </w:rPr>
        <w:t>本</w:t>
      </w:r>
      <w:r w:rsidR="000E72E5">
        <w:rPr>
          <w:rFonts w:ascii="宋体" w:hAnsi="宋体" w:hint="eastAsia"/>
          <w:szCs w:val="28"/>
        </w:rPr>
        <w:t>标准</w:t>
      </w:r>
      <w:r w:rsidR="0078294B">
        <w:rPr>
          <w:rFonts w:ascii="宋体" w:hAnsi="宋体" w:hint="eastAsia"/>
          <w:szCs w:val="28"/>
        </w:rPr>
        <w:t>的</w:t>
      </w:r>
      <w:r w:rsidR="00452496" w:rsidRPr="00452496">
        <w:rPr>
          <w:rFonts w:ascii="宋体" w:hAnsi="宋体" w:hint="eastAsia"/>
          <w:szCs w:val="28"/>
        </w:rPr>
        <w:t>草案稿。</w:t>
      </w:r>
    </w:p>
    <w:p w14:paraId="3F22A3B0" w14:textId="77777777" w:rsidR="007E5D82" w:rsidRPr="00496201" w:rsidRDefault="00161074" w:rsidP="009562EC">
      <w:pPr>
        <w:spacing w:beforeLines="50" w:before="156" w:afterLines="50" w:after="156" w:line="312" w:lineRule="auto"/>
        <w:contextualSpacing/>
        <w:outlineLvl w:val="1"/>
        <w:rPr>
          <w:rFonts w:ascii="宋体" w:hAnsi="宋体"/>
          <w:b/>
          <w:szCs w:val="28"/>
        </w:rPr>
      </w:pPr>
      <w:r>
        <w:rPr>
          <w:rFonts w:ascii="宋体" w:hAnsi="宋体" w:hint="eastAsia"/>
          <w:b/>
          <w:szCs w:val="28"/>
        </w:rPr>
        <w:t>3</w:t>
      </w:r>
      <w:r>
        <w:rPr>
          <w:rFonts w:ascii="宋体" w:hAnsi="宋体"/>
          <w:b/>
          <w:szCs w:val="28"/>
        </w:rPr>
        <w:t xml:space="preserve">.2 </w:t>
      </w:r>
      <w:r w:rsidR="007E5D82" w:rsidRPr="00496201">
        <w:rPr>
          <w:rFonts w:ascii="宋体" w:hAnsi="宋体" w:hint="eastAsia"/>
          <w:b/>
          <w:szCs w:val="28"/>
        </w:rPr>
        <w:t>确定标准草案</w:t>
      </w:r>
      <w:r w:rsidR="007E5D82">
        <w:rPr>
          <w:rFonts w:ascii="宋体" w:hAnsi="宋体" w:hint="eastAsia"/>
          <w:b/>
          <w:szCs w:val="28"/>
        </w:rPr>
        <w:t>并</w:t>
      </w:r>
      <w:r w:rsidR="007E5D82">
        <w:rPr>
          <w:rFonts w:ascii="宋体" w:hAnsi="宋体"/>
          <w:b/>
          <w:szCs w:val="28"/>
        </w:rPr>
        <w:t>形成征求意见稿</w:t>
      </w:r>
    </w:p>
    <w:p w14:paraId="0CFECD3E" w14:textId="657DB966" w:rsidR="007E5D82" w:rsidRDefault="00EE2172" w:rsidP="0078294B">
      <w:pPr>
        <w:adjustRightInd w:val="0"/>
        <w:snapToGrid w:val="0"/>
        <w:spacing w:beforeLines="50" w:before="156" w:line="360" w:lineRule="auto"/>
        <w:ind w:firstLineChars="200" w:firstLine="560"/>
        <w:rPr>
          <w:rFonts w:ascii="宋体" w:hAnsi="宋体"/>
          <w:szCs w:val="28"/>
        </w:rPr>
      </w:pPr>
      <w:r w:rsidRPr="00EE2172">
        <w:rPr>
          <w:rFonts w:ascii="宋体" w:hAnsi="宋体"/>
          <w:szCs w:val="28"/>
        </w:rPr>
        <w:t>20</w:t>
      </w:r>
      <w:r w:rsidR="000E72E5">
        <w:rPr>
          <w:rFonts w:ascii="宋体" w:hAnsi="宋体"/>
          <w:szCs w:val="28"/>
        </w:rPr>
        <w:t>24</w:t>
      </w:r>
      <w:r w:rsidRPr="00EE2172">
        <w:rPr>
          <w:rFonts w:ascii="宋体" w:hAnsi="宋体"/>
          <w:szCs w:val="28"/>
        </w:rPr>
        <w:t>年</w:t>
      </w:r>
      <w:r w:rsidR="000E72E5">
        <w:rPr>
          <w:rFonts w:ascii="宋体" w:hAnsi="宋体" w:hint="eastAsia"/>
          <w:szCs w:val="28"/>
        </w:rPr>
        <w:t>4</w:t>
      </w:r>
      <w:r w:rsidR="000E72E5">
        <w:rPr>
          <w:rFonts w:ascii="宋体" w:hAnsi="宋体"/>
          <w:szCs w:val="28"/>
        </w:rPr>
        <w:t>-5</w:t>
      </w:r>
      <w:r w:rsidRPr="00EE2172">
        <w:rPr>
          <w:rFonts w:ascii="宋体" w:hAnsi="宋体"/>
          <w:szCs w:val="28"/>
        </w:rPr>
        <w:t>月，</w:t>
      </w:r>
      <w:r w:rsidR="000E72E5">
        <w:rPr>
          <w:rFonts w:ascii="宋体" w:hAnsi="宋体" w:hint="eastAsia"/>
          <w:szCs w:val="28"/>
        </w:rPr>
        <w:t>标准起草</w:t>
      </w:r>
      <w:r>
        <w:rPr>
          <w:rFonts w:ascii="宋体" w:hAnsi="宋体" w:hint="eastAsia"/>
          <w:szCs w:val="28"/>
        </w:rPr>
        <w:t>组</w:t>
      </w:r>
      <w:r w:rsidR="00161074">
        <w:rPr>
          <w:rFonts w:ascii="宋体" w:hAnsi="宋体" w:hint="eastAsia"/>
          <w:szCs w:val="28"/>
        </w:rPr>
        <w:t>在标准</w:t>
      </w:r>
      <w:r w:rsidR="00C17752">
        <w:rPr>
          <w:rFonts w:ascii="宋体" w:hAnsi="宋体" w:hint="eastAsia"/>
          <w:szCs w:val="28"/>
        </w:rPr>
        <w:t>草案稿</w:t>
      </w:r>
      <w:r w:rsidR="00161074">
        <w:rPr>
          <w:rFonts w:ascii="宋体" w:hAnsi="宋体" w:hint="eastAsia"/>
          <w:szCs w:val="28"/>
        </w:rPr>
        <w:t>的基础上，</w:t>
      </w:r>
      <w:r w:rsidR="000E72E5">
        <w:rPr>
          <w:rFonts w:ascii="宋体" w:hAnsi="宋体" w:hint="eastAsia"/>
          <w:szCs w:val="28"/>
        </w:rPr>
        <w:t>多次组织标准起草组</w:t>
      </w:r>
      <w:r w:rsidR="00161074">
        <w:rPr>
          <w:rFonts w:ascii="宋体" w:hAnsi="宋体" w:hint="eastAsia"/>
          <w:szCs w:val="28"/>
        </w:rPr>
        <w:t>对标准技术内容进行</w:t>
      </w:r>
      <w:r w:rsidR="00C17752" w:rsidRPr="00C17752">
        <w:rPr>
          <w:rFonts w:ascii="宋体" w:hAnsi="宋体" w:hint="eastAsia"/>
          <w:szCs w:val="28"/>
        </w:rPr>
        <w:t>反复校对研讨</w:t>
      </w:r>
      <w:r w:rsidR="00161074">
        <w:rPr>
          <w:rFonts w:ascii="宋体" w:hAnsi="宋体" w:hint="eastAsia"/>
          <w:szCs w:val="28"/>
        </w:rPr>
        <w:t>。</w:t>
      </w:r>
      <w:r w:rsidR="007E5D82">
        <w:rPr>
          <w:rFonts w:ascii="宋体" w:hAnsi="宋体" w:hint="eastAsia"/>
          <w:szCs w:val="28"/>
        </w:rPr>
        <w:t>同时</w:t>
      </w:r>
      <w:r w:rsidR="007E5D82">
        <w:rPr>
          <w:rFonts w:ascii="宋体" w:hAnsi="宋体"/>
          <w:szCs w:val="28"/>
        </w:rPr>
        <w:t>，</w:t>
      </w:r>
      <w:r w:rsidR="007E5D82">
        <w:rPr>
          <w:rFonts w:ascii="宋体" w:hAnsi="宋体" w:hint="eastAsia"/>
          <w:szCs w:val="28"/>
        </w:rPr>
        <w:t>采用</w:t>
      </w:r>
      <w:r w:rsidR="007E5D82">
        <w:rPr>
          <w:rFonts w:ascii="宋体" w:hAnsi="宋体"/>
          <w:szCs w:val="28"/>
        </w:rPr>
        <w:t>召开</w:t>
      </w:r>
      <w:r w:rsidR="007E5D82">
        <w:rPr>
          <w:rFonts w:ascii="宋体" w:hAnsi="宋体" w:hint="eastAsia"/>
          <w:szCs w:val="28"/>
        </w:rPr>
        <w:t>研讨会</w:t>
      </w:r>
      <w:r w:rsidR="007E5D82">
        <w:rPr>
          <w:rFonts w:ascii="宋体" w:hAnsi="宋体"/>
          <w:szCs w:val="28"/>
        </w:rPr>
        <w:t>形式，邀请业内专家对标准内容</w:t>
      </w:r>
      <w:r w:rsidR="000E72E5">
        <w:rPr>
          <w:rFonts w:ascii="宋体" w:hAnsi="宋体" w:hint="eastAsia"/>
          <w:szCs w:val="28"/>
        </w:rPr>
        <w:t>进行讨论和校对，并</w:t>
      </w:r>
      <w:r w:rsidR="007E5D82">
        <w:rPr>
          <w:rFonts w:ascii="宋体" w:hAnsi="宋体" w:hint="eastAsia"/>
          <w:szCs w:val="28"/>
        </w:rPr>
        <w:t>提出</w:t>
      </w:r>
      <w:r w:rsidR="000E72E5">
        <w:rPr>
          <w:rFonts w:ascii="宋体" w:hAnsi="宋体" w:hint="eastAsia"/>
          <w:szCs w:val="28"/>
        </w:rPr>
        <w:t>相应的</w:t>
      </w:r>
      <w:r w:rsidR="007E5D82">
        <w:rPr>
          <w:rFonts w:ascii="宋体" w:hAnsi="宋体"/>
          <w:szCs w:val="28"/>
        </w:rPr>
        <w:t>修改意见和建议。</w:t>
      </w:r>
      <w:r w:rsidR="000E72E5">
        <w:rPr>
          <w:rFonts w:ascii="宋体" w:hAnsi="宋体" w:hint="eastAsia"/>
          <w:szCs w:val="28"/>
        </w:rPr>
        <w:t>标准起草</w:t>
      </w:r>
      <w:r w:rsidR="007E5D82">
        <w:rPr>
          <w:rFonts w:ascii="宋体" w:hAnsi="宋体"/>
          <w:szCs w:val="28"/>
        </w:rPr>
        <w:t>组</w:t>
      </w:r>
      <w:r w:rsidR="007E5D82">
        <w:rPr>
          <w:rFonts w:ascii="宋体" w:hAnsi="宋体" w:hint="eastAsia"/>
          <w:szCs w:val="28"/>
        </w:rPr>
        <w:t>在</w:t>
      </w:r>
      <w:r w:rsidR="007E5D82" w:rsidRPr="0057647B">
        <w:rPr>
          <w:rFonts w:ascii="宋体" w:hAnsi="宋体" w:hint="eastAsia"/>
          <w:szCs w:val="28"/>
        </w:rPr>
        <w:t>广泛听取业内专家意见，</w:t>
      </w:r>
      <w:r w:rsidR="007E5D82">
        <w:rPr>
          <w:rFonts w:ascii="宋体" w:hAnsi="宋体" w:hint="eastAsia"/>
          <w:szCs w:val="28"/>
        </w:rPr>
        <w:t>并</w:t>
      </w:r>
      <w:r w:rsidR="007E5D82" w:rsidRPr="0057647B">
        <w:rPr>
          <w:rFonts w:ascii="宋体" w:hAnsi="宋体" w:hint="eastAsia"/>
          <w:szCs w:val="28"/>
        </w:rPr>
        <w:t>经过多次研讨</w:t>
      </w:r>
      <w:r w:rsidR="007E5D82">
        <w:rPr>
          <w:rFonts w:ascii="宋体" w:hAnsi="宋体" w:hint="eastAsia"/>
          <w:szCs w:val="28"/>
        </w:rPr>
        <w:t>、</w:t>
      </w:r>
      <w:r w:rsidR="007E5D82" w:rsidRPr="0057647B">
        <w:rPr>
          <w:rFonts w:ascii="宋体" w:hAnsi="宋体" w:hint="eastAsia"/>
          <w:szCs w:val="28"/>
        </w:rPr>
        <w:t>修改</w:t>
      </w:r>
      <w:r w:rsidR="007E5D82">
        <w:rPr>
          <w:rFonts w:ascii="宋体" w:hAnsi="宋体" w:hint="eastAsia"/>
          <w:szCs w:val="28"/>
        </w:rPr>
        <w:t>后</w:t>
      </w:r>
      <w:r w:rsidR="007E5D82" w:rsidRPr="0057647B">
        <w:rPr>
          <w:rFonts w:ascii="宋体" w:hAnsi="宋体" w:hint="eastAsia"/>
          <w:szCs w:val="28"/>
        </w:rPr>
        <w:t>，</w:t>
      </w:r>
      <w:r w:rsidR="007E5D82">
        <w:rPr>
          <w:rFonts w:ascii="宋体" w:hAnsi="宋体" w:hint="eastAsia"/>
          <w:szCs w:val="28"/>
        </w:rPr>
        <w:t>于</w:t>
      </w:r>
      <w:r>
        <w:rPr>
          <w:rFonts w:ascii="宋体" w:hAnsi="宋体"/>
          <w:szCs w:val="28"/>
        </w:rPr>
        <w:t>20</w:t>
      </w:r>
      <w:r w:rsidR="00E15AC6">
        <w:rPr>
          <w:rFonts w:ascii="宋体" w:hAnsi="宋体"/>
          <w:szCs w:val="28"/>
        </w:rPr>
        <w:t>23</w:t>
      </w:r>
      <w:r w:rsidR="007E5D82">
        <w:rPr>
          <w:rFonts w:ascii="宋体" w:hAnsi="宋体" w:hint="eastAsia"/>
          <w:szCs w:val="28"/>
        </w:rPr>
        <w:t>年</w:t>
      </w:r>
      <w:r w:rsidR="00E15AC6">
        <w:rPr>
          <w:rFonts w:ascii="宋体" w:hAnsi="宋体"/>
          <w:szCs w:val="28"/>
        </w:rPr>
        <w:t>6</w:t>
      </w:r>
      <w:r w:rsidR="007E5D82">
        <w:rPr>
          <w:rFonts w:ascii="宋体" w:hAnsi="宋体" w:hint="eastAsia"/>
          <w:szCs w:val="28"/>
        </w:rPr>
        <w:t>月</w:t>
      </w:r>
      <w:r w:rsidR="00E15AC6">
        <w:rPr>
          <w:rFonts w:ascii="宋体" w:hAnsi="宋体" w:hint="eastAsia"/>
          <w:szCs w:val="28"/>
        </w:rPr>
        <w:t>3</w:t>
      </w:r>
      <w:r w:rsidRPr="00EE2172">
        <w:rPr>
          <w:rFonts w:ascii="宋体" w:hAnsi="宋体"/>
          <w:szCs w:val="28"/>
        </w:rPr>
        <w:t>日</w:t>
      </w:r>
      <w:r w:rsidR="007E5D82" w:rsidRPr="0057647B">
        <w:rPr>
          <w:rFonts w:ascii="宋体" w:hAnsi="宋体" w:hint="eastAsia"/>
          <w:szCs w:val="28"/>
        </w:rPr>
        <w:t>形成</w:t>
      </w:r>
      <w:r w:rsidR="007E5D82">
        <w:rPr>
          <w:rFonts w:ascii="宋体" w:hAnsi="宋体" w:hint="eastAsia"/>
          <w:szCs w:val="28"/>
        </w:rPr>
        <w:t>了</w:t>
      </w:r>
      <w:r w:rsidR="007E5D82" w:rsidRPr="0057647B">
        <w:rPr>
          <w:rFonts w:ascii="宋体" w:hAnsi="宋体" w:hint="eastAsia"/>
          <w:szCs w:val="28"/>
        </w:rPr>
        <w:t>标准</w:t>
      </w:r>
      <w:r w:rsidR="007E5D82">
        <w:rPr>
          <w:rFonts w:ascii="宋体" w:hAnsi="宋体" w:hint="eastAsia"/>
          <w:szCs w:val="28"/>
        </w:rPr>
        <w:t>的</w:t>
      </w:r>
      <w:r w:rsidR="007E5D82" w:rsidRPr="0057647B">
        <w:rPr>
          <w:rFonts w:ascii="宋体" w:hAnsi="宋体" w:hint="eastAsia"/>
          <w:szCs w:val="28"/>
        </w:rPr>
        <w:t>征求意见稿。</w:t>
      </w:r>
    </w:p>
    <w:p w14:paraId="26148670" w14:textId="77777777" w:rsidR="007E5D82" w:rsidRPr="0078294B" w:rsidRDefault="007E5D82" w:rsidP="0078294B">
      <w:pPr>
        <w:pStyle w:val="1"/>
        <w:spacing w:before="120" w:after="120" w:line="360" w:lineRule="auto"/>
        <w:rPr>
          <w:rFonts w:ascii="黑体" w:eastAsia="黑体" w:hAnsi="黑体"/>
          <w:sz w:val="28"/>
        </w:rPr>
      </w:pPr>
      <w:r w:rsidRPr="0078294B">
        <w:rPr>
          <w:rFonts w:ascii="黑体" w:eastAsia="黑体" w:hAnsi="黑体" w:hint="eastAsia"/>
          <w:sz w:val="28"/>
        </w:rPr>
        <w:t>二、国家标准编制原则和确定国家标准主要内容的论据</w:t>
      </w:r>
    </w:p>
    <w:p w14:paraId="7C763207" w14:textId="77777777" w:rsidR="007E5D82" w:rsidRPr="0078294B" w:rsidRDefault="007E5D82" w:rsidP="0078294B">
      <w:pPr>
        <w:pStyle w:val="20"/>
        <w:spacing w:before="120" w:after="120" w:line="360" w:lineRule="auto"/>
        <w:rPr>
          <w:sz w:val="28"/>
        </w:rPr>
      </w:pPr>
      <w:r w:rsidRPr="0078294B">
        <w:rPr>
          <w:rFonts w:hint="eastAsia"/>
          <w:sz w:val="28"/>
        </w:rPr>
        <w:t>（一）编制原则</w:t>
      </w:r>
    </w:p>
    <w:p w14:paraId="2CC1D3F2" w14:textId="1E207A71" w:rsidR="00C17752"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本</w:t>
      </w:r>
      <w:r w:rsidR="000E72E5">
        <w:rPr>
          <w:rFonts w:ascii="宋体" w:hAnsi="宋体" w:hint="eastAsia"/>
          <w:szCs w:val="28"/>
        </w:rPr>
        <w:t>标准</w:t>
      </w:r>
      <w:r w:rsidR="005B3090">
        <w:rPr>
          <w:rFonts w:ascii="宋体" w:hAnsi="宋体" w:hint="eastAsia"/>
          <w:szCs w:val="28"/>
        </w:rPr>
        <w:t>遵循</w:t>
      </w:r>
      <w:r w:rsidR="00C17752" w:rsidRPr="00C17752">
        <w:rPr>
          <w:rFonts w:ascii="宋体" w:hAnsi="宋体" w:hint="eastAsia"/>
          <w:szCs w:val="28"/>
        </w:rPr>
        <w:t>GB/T 1.1</w:t>
      </w:r>
      <w:r w:rsidR="005B3090" w:rsidRPr="005D4F11">
        <w:rPr>
          <w:rFonts w:ascii="宋体" w:hAnsi="宋体" w:hint="eastAsia"/>
          <w:szCs w:val="28"/>
        </w:rPr>
        <w:t>-</w:t>
      </w:r>
      <w:r w:rsidR="00C17752" w:rsidRPr="00C17752">
        <w:rPr>
          <w:rFonts w:ascii="宋体" w:hAnsi="宋体" w:hint="eastAsia"/>
          <w:szCs w:val="28"/>
        </w:rPr>
        <w:t xml:space="preserve">2020《标准化工作导则 </w:t>
      </w:r>
      <w:r w:rsidR="005B3090">
        <w:rPr>
          <w:rFonts w:ascii="宋体" w:hAnsi="宋体" w:hint="eastAsia"/>
          <w:szCs w:val="28"/>
        </w:rPr>
        <w:t xml:space="preserve"> </w:t>
      </w:r>
      <w:r w:rsidR="00C17752" w:rsidRPr="00C17752">
        <w:rPr>
          <w:rFonts w:ascii="宋体" w:hAnsi="宋体" w:hint="eastAsia"/>
          <w:szCs w:val="28"/>
        </w:rPr>
        <w:t>第1部分：标准化文件的结构和起草规则》和GB/T 1.2</w:t>
      </w:r>
      <w:r w:rsidR="005B3090" w:rsidRPr="005D4F11">
        <w:rPr>
          <w:rFonts w:ascii="宋体" w:hAnsi="宋体" w:hint="eastAsia"/>
          <w:szCs w:val="28"/>
        </w:rPr>
        <w:t>-</w:t>
      </w:r>
      <w:r w:rsidR="00C17752" w:rsidRPr="00C17752">
        <w:rPr>
          <w:rFonts w:ascii="宋体" w:hAnsi="宋体" w:hint="eastAsia"/>
          <w:szCs w:val="28"/>
        </w:rPr>
        <w:t xml:space="preserve">2020《标准化工作导则 </w:t>
      </w:r>
      <w:r w:rsidR="005B3090">
        <w:rPr>
          <w:rFonts w:ascii="宋体" w:hAnsi="宋体" w:hint="eastAsia"/>
          <w:szCs w:val="28"/>
        </w:rPr>
        <w:t xml:space="preserve"> </w:t>
      </w:r>
      <w:r w:rsidR="00C17752" w:rsidRPr="00C17752">
        <w:rPr>
          <w:rFonts w:ascii="宋体" w:hAnsi="宋体" w:hint="eastAsia"/>
          <w:szCs w:val="28"/>
        </w:rPr>
        <w:t>第2部分：以ISO/IEC标准化文件为基础的标准化文件起草规则》的要求，采用翻译法</w:t>
      </w:r>
      <w:r w:rsidR="00E15AC6">
        <w:rPr>
          <w:rFonts w:ascii="宋体" w:hAnsi="宋体" w:hint="eastAsia"/>
          <w:szCs w:val="28"/>
        </w:rPr>
        <w:t>修改</w:t>
      </w:r>
      <w:r w:rsidR="00C17752" w:rsidRPr="00C17752">
        <w:rPr>
          <w:rFonts w:ascii="宋体" w:hAnsi="宋体" w:hint="eastAsia"/>
          <w:szCs w:val="28"/>
        </w:rPr>
        <w:t>采用</w:t>
      </w:r>
      <w:r w:rsidR="00E15AC6" w:rsidRPr="00E15AC6">
        <w:rPr>
          <w:rFonts w:ascii="宋体" w:hAnsi="宋体"/>
          <w:szCs w:val="28"/>
        </w:rPr>
        <w:t>ISO 1828:2012《</w:t>
      </w:r>
      <w:r w:rsidR="00E15AC6">
        <w:rPr>
          <w:rFonts w:ascii="宋体" w:hAnsi="宋体" w:hint="eastAsia"/>
          <w:szCs w:val="28"/>
        </w:rPr>
        <w:t xml:space="preserve">健康信息学 </w:t>
      </w:r>
      <w:r w:rsidR="00E15AC6">
        <w:rPr>
          <w:rFonts w:ascii="宋体" w:hAnsi="宋体"/>
          <w:szCs w:val="28"/>
        </w:rPr>
        <w:t xml:space="preserve"> </w:t>
      </w:r>
      <w:r w:rsidR="00E15AC6">
        <w:rPr>
          <w:rFonts w:ascii="宋体" w:hAnsi="宋体" w:hint="eastAsia"/>
          <w:szCs w:val="28"/>
        </w:rPr>
        <w:t>外科手术</w:t>
      </w:r>
      <w:r w:rsidR="00CF6C5C">
        <w:rPr>
          <w:rFonts w:ascii="宋体" w:hAnsi="宋体" w:hint="eastAsia"/>
          <w:szCs w:val="28"/>
        </w:rPr>
        <w:t>术语系统分类结构</w:t>
      </w:r>
      <w:r w:rsidR="00E15AC6" w:rsidRPr="00E15AC6">
        <w:rPr>
          <w:rFonts w:ascii="宋体" w:hAnsi="宋体"/>
          <w:szCs w:val="28"/>
        </w:rPr>
        <w:t>》</w:t>
      </w:r>
      <w:r w:rsidR="005B3090">
        <w:rPr>
          <w:rFonts w:ascii="宋体" w:hAnsi="宋体" w:hint="eastAsia"/>
          <w:szCs w:val="28"/>
        </w:rPr>
        <w:t>。</w:t>
      </w:r>
    </w:p>
    <w:p w14:paraId="4DF41872" w14:textId="77777777" w:rsidR="007E5D82" w:rsidRPr="0078294B" w:rsidRDefault="007E5D82" w:rsidP="0078294B">
      <w:pPr>
        <w:pStyle w:val="20"/>
        <w:spacing w:before="120" w:after="120" w:line="360" w:lineRule="auto"/>
        <w:rPr>
          <w:sz w:val="28"/>
        </w:rPr>
      </w:pPr>
      <w:r w:rsidRPr="0078294B">
        <w:rPr>
          <w:rFonts w:hint="eastAsia"/>
          <w:sz w:val="28"/>
        </w:rPr>
        <w:lastRenderedPageBreak/>
        <w:t>（二）标准确定论据</w:t>
      </w:r>
    </w:p>
    <w:p w14:paraId="285AA395" w14:textId="12C05724" w:rsidR="007E5D82"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本</w:t>
      </w:r>
      <w:r w:rsidR="000E72E5">
        <w:rPr>
          <w:rFonts w:ascii="宋体" w:hAnsi="宋体" w:hint="eastAsia"/>
          <w:szCs w:val="28"/>
        </w:rPr>
        <w:t>标准</w:t>
      </w:r>
      <w:r w:rsidR="00CF6C5C" w:rsidRPr="00CF6C5C">
        <w:rPr>
          <w:rFonts w:ascii="宋体" w:hAnsi="宋体" w:hint="eastAsia"/>
          <w:szCs w:val="28"/>
        </w:rPr>
        <w:t>修改采用</w:t>
      </w:r>
      <w:r w:rsidR="00CF6C5C" w:rsidRPr="00CF6C5C">
        <w:rPr>
          <w:rFonts w:ascii="宋体" w:hAnsi="宋体"/>
          <w:szCs w:val="28"/>
        </w:rPr>
        <w:t>ISO 1828:2012《健康信息学  外科手术术语系统分类结构》</w:t>
      </w:r>
      <w:r w:rsidR="00CF6C5C">
        <w:rPr>
          <w:rFonts w:ascii="宋体" w:hAnsi="宋体" w:hint="eastAsia"/>
          <w:szCs w:val="28"/>
        </w:rPr>
        <w:t>，结合我国需求，对标准做了以下调整：</w:t>
      </w:r>
    </w:p>
    <w:p w14:paraId="25BE1EF8"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本文件与</w:t>
      </w:r>
      <w:r w:rsidRPr="00CF6C5C">
        <w:rPr>
          <w:rFonts w:ascii="宋体" w:hAnsi="宋体"/>
          <w:szCs w:val="28"/>
        </w:rPr>
        <w:t>ISO 1828:2012相比做了下述结构性调整：</w:t>
      </w:r>
    </w:p>
    <w:p w14:paraId="09B6C78B"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w:t>
      </w:r>
      <w:r w:rsidRPr="00CF6C5C">
        <w:rPr>
          <w:rFonts w:ascii="宋体" w:hAnsi="宋体"/>
          <w:szCs w:val="28"/>
        </w:rPr>
        <w:tab/>
        <w:t>增加了5.1；</w:t>
      </w:r>
    </w:p>
    <w:p w14:paraId="4411E2DB"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w:t>
      </w:r>
      <w:r w:rsidRPr="00CF6C5C">
        <w:rPr>
          <w:rFonts w:ascii="宋体" w:hAnsi="宋体"/>
          <w:szCs w:val="28"/>
        </w:rPr>
        <w:tab/>
        <w:t>将ISO 1828:2012的5.1~5.5调整为本文件的5.2~5.6；</w:t>
      </w:r>
    </w:p>
    <w:p w14:paraId="7D38D0B5"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w:t>
      </w:r>
      <w:r w:rsidRPr="00CF6C5C">
        <w:rPr>
          <w:rFonts w:ascii="宋体" w:hAnsi="宋体"/>
          <w:szCs w:val="28"/>
        </w:rPr>
        <w:tab/>
        <w:t>删除了ISO 1828:2012的附录B和附录C。</w:t>
      </w:r>
    </w:p>
    <w:p w14:paraId="07ABB834"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本文件与</w:t>
      </w:r>
      <w:r w:rsidRPr="00CF6C5C">
        <w:rPr>
          <w:rFonts w:ascii="宋体" w:hAnsi="宋体"/>
          <w:szCs w:val="28"/>
        </w:rPr>
        <w:t>ISO 1828:2012的技术差异及其原因如下：</w:t>
      </w:r>
    </w:p>
    <w:p w14:paraId="61C64D86"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w:t>
      </w:r>
      <w:r w:rsidRPr="00CF6C5C">
        <w:rPr>
          <w:rFonts w:ascii="宋体" w:hAnsi="宋体"/>
          <w:szCs w:val="28"/>
        </w:rPr>
        <w:tab/>
        <w:t>修改了第1章范围（见第1章，ISO 1828:2012的第1章），以适应我国国情。</w:t>
      </w:r>
    </w:p>
    <w:p w14:paraId="0F98F516"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本文件做了下列编辑性改动：</w:t>
      </w:r>
    </w:p>
    <w:p w14:paraId="77DBC888" w14:textId="44D36382" w:rsid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w:t>
      </w:r>
      <w:r w:rsidRPr="00CF6C5C">
        <w:rPr>
          <w:rFonts w:ascii="宋体" w:hAnsi="宋体"/>
          <w:szCs w:val="28"/>
        </w:rPr>
        <w:tab/>
        <w:t>删除了附录B和附录C。</w:t>
      </w:r>
    </w:p>
    <w:p w14:paraId="11E83DF0" w14:textId="77777777" w:rsidR="007E5D82" w:rsidRDefault="007E5D82" w:rsidP="007E5D82">
      <w:pPr>
        <w:spacing w:beforeLines="50" w:before="156" w:afterLines="50" w:after="156" w:line="312" w:lineRule="auto"/>
        <w:contextualSpacing/>
        <w:outlineLvl w:val="1"/>
        <w:rPr>
          <w:rFonts w:ascii="宋体" w:hAnsi="宋体"/>
          <w:b/>
          <w:szCs w:val="28"/>
        </w:rPr>
      </w:pPr>
      <w:r>
        <w:rPr>
          <w:rFonts w:ascii="宋体" w:hAnsi="宋体" w:hint="eastAsia"/>
          <w:b/>
          <w:szCs w:val="28"/>
        </w:rPr>
        <w:t>（三）标准</w:t>
      </w:r>
      <w:r>
        <w:rPr>
          <w:rFonts w:ascii="宋体" w:hAnsi="宋体"/>
          <w:b/>
          <w:szCs w:val="28"/>
        </w:rPr>
        <w:t>主要内容</w:t>
      </w:r>
    </w:p>
    <w:p w14:paraId="621B7D1F"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本文件规定了外科手术术语系统分类结构的最小特征和支持外科手术在不受语言影响的情况下的互操作性、可比性和有意义的信息交换。</w:t>
      </w:r>
    </w:p>
    <w:p w14:paraId="59E0CE6B"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本文件适用于所有外科学科的外科手术术语系统。它仅包括</w:t>
      </w:r>
      <w:r w:rsidRPr="00CF6C5C">
        <w:rPr>
          <w:rFonts w:ascii="宋体" w:hAnsi="宋体"/>
          <w:szCs w:val="28"/>
        </w:rPr>
        <w:t>ISO 1087-1:2000中定义的外科手术术语系统的术语部分。</w:t>
      </w:r>
    </w:p>
    <w:p w14:paraId="205BB351"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本文件的适用对象是：</w:t>
      </w:r>
    </w:p>
    <w:p w14:paraId="78FAF919"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w:t>
      </w:r>
      <w:r w:rsidRPr="00CF6C5C">
        <w:rPr>
          <w:rFonts w:ascii="宋体" w:hAnsi="宋体"/>
          <w:szCs w:val="28"/>
        </w:rPr>
        <w:tab/>
        <w:t>参与制定或维护外科手术术语系统的组织，该术语系统为国家或国际层面上的多用途术语系统；</w:t>
      </w:r>
    </w:p>
    <w:p w14:paraId="4F3329A5"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lastRenderedPageBreak/>
        <w:t>——</w:t>
      </w:r>
      <w:r w:rsidRPr="00CF6C5C">
        <w:rPr>
          <w:rFonts w:ascii="宋体" w:hAnsi="宋体"/>
          <w:szCs w:val="28"/>
        </w:rPr>
        <w:tab/>
        <w:t>开发和维护软件工具的组织，这类软件工具是用于形成临床自然语言表达分析、生成并映射到现有的主要外科手术术语系统。</w:t>
      </w:r>
    </w:p>
    <w:p w14:paraId="78D178A1" w14:textId="77777777" w:rsidR="00CF6C5C" w:rsidRPr="00CF6C5C"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本文件是可用于计算机应用和电子病历的组成部分。</w:t>
      </w:r>
    </w:p>
    <w:p w14:paraId="6C8C5F48" w14:textId="4B3416CC" w:rsidR="000354AA" w:rsidRDefault="00CF6C5C" w:rsidP="00CF6C5C">
      <w:pPr>
        <w:adjustRightInd w:val="0"/>
        <w:snapToGrid w:val="0"/>
        <w:spacing w:beforeLines="50" w:before="156" w:line="360" w:lineRule="auto"/>
        <w:ind w:firstLineChars="200" w:firstLine="560"/>
        <w:rPr>
          <w:rFonts w:ascii="宋体" w:hAnsi="宋体"/>
          <w:szCs w:val="28"/>
        </w:rPr>
      </w:pPr>
      <w:r w:rsidRPr="00CF6C5C">
        <w:rPr>
          <w:rFonts w:ascii="宋体" w:hAnsi="宋体" w:hint="eastAsia"/>
          <w:szCs w:val="28"/>
        </w:rPr>
        <w:t>本文件不适合临床医生或医院管理人员使用。本文件的目的不是为了使最终用户的术语系统标准化，也不会与国家实践和语言中的概念系统相冲突。</w:t>
      </w:r>
    </w:p>
    <w:p w14:paraId="285B798A" w14:textId="3F94237A" w:rsidR="00076683" w:rsidRDefault="00076683" w:rsidP="00CF6C5C">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本文件的核心内容主要包括以下几个方面：</w:t>
      </w:r>
    </w:p>
    <w:p w14:paraId="240A498A" w14:textId="58021257"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hint="eastAsia"/>
          <w:sz w:val="24"/>
          <w:szCs w:val="28"/>
        </w:rPr>
        <w:t>前言</w:t>
      </w:r>
    </w:p>
    <w:p w14:paraId="39B3FC30" w14:textId="4772F61C"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hint="eastAsia"/>
          <w:sz w:val="24"/>
          <w:szCs w:val="28"/>
        </w:rPr>
        <w:t>引言</w:t>
      </w:r>
    </w:p>
    <w:p w14:paraId="48DE9B19" w14:textId="787DC290"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sz w:val="24"/>
          <w:szCs w:val="28"/>
        </w:rPr>
        <w:t>1  范围</w:t>
      </w:r>
    </w:p>
    <w:p w14:paraId="1EF0E9DF" w14:textId="4A1B4A37"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sz w:val="24"/>
          <w:szCs w:val="28"/>
        </w:rPr>
        <w:t>2  规范性引用文件</w:t>
      </w:r>
    </w:p>
    <w:p w14:paraId="1B48D70C" w14:textId="497F40EC"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sz w:val="24"/>
          <w:szCs w:val="28"/>
        </w:rPr>
        <w:t>3  术语和定义</w:t>
      </w:r>
    </w:p>
    <w:p w14:paraId="546EA254" w14:textId="46B610A3"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sz w:val="24"/>
          <w:szCs w:val="28"/>
        </w:rPr>
        <w:t>4  外科手术术语系统分类结构描述</w:t>
      </w:r>
    </w:p>
    <w:p w14:paraId="3356487C" w14:textId="72FDE2ED" w:rsidR="00076683" w:rsidRPr="00076683" w:rsidRDefault="00076683" w:rsidP="00076683">
      <w:pPr>
        <w:adjustRightInd w:val="0"/>
        <w:snapToGrid w:val="0"/>
        <w:spacing w:beforeLines="50" w:before="156" w:line="300" w:lineRule="auto"/>
        <w:ind w:firstLineChars="400" w:firstLine="960"/>
        <w:rPr>
          <w:rFonts w:ascii="仿宋" w:eastAsia="仿宋" w:hAnsi="仿宋"/>
          <w:sz w:val="24"/>
          <w:szCs w:val="28"/>
        </w:rPr>
      </w:pPr>
      <w:r w:rsidRPr="00076683">
        <w:rPr>
          <w:rFonts w:ascii="仿宋" w:eastAsia="仿宋" w:hAnsi="仿宋"/>
          <w:sz w:val="24"/>
          <w:szCs w:val="28"/>
        </w:rPr>
        <w:t>4.1  概述</w:t>
      </w:r>
    </w:p>
    <w:p w14:paraId="102779F8" w14:textId="4B6C4FE8" w:rsidR="00076683" w:rsidRPr="00076683" w:rsidRDefault="00076683" w:rsidP="00076683">
      <w:pPr>
        <w:adjustRightInd w:val="0"/>
        <w:snapToGrid w:val="0"/>
        <w:spacing w:beforeLines="50" w:before="156" w:line="300" w:lineRule="auto"/>
        <w:ind w:firstLineChars="400" w:firstLine="960"/>
        <w:rPr>
          <w:rFonts w:ascii="仿宋" w:eastAsia="仿宋" w:hAnsi="仿宋"/>
          <w:sz w:val="24"/>
          <w:szCs w:val="28"/>
        </w:rPr>
      </w:pPr>
      <w:r w:rsidRPr="00076683">
        <w:rPr>
          <w:rFonts w:ascii="仿宋" w:eastAsia="仿宋" w:hAnsi="仿宋"/>
          <w:sz w:val="24"/>
          <w:szCs w:val="28"/>
        </w:rPr>
        <w:t>4.2  设定分类结构的术语系统目标</w:t>
      </w:r>
    </w:p>
    <w:p w14:paraId="557EC60E" w14:textId="20506CE0" w:rsidR="00076683" w:rsidRPr="00076683" w:rsidRDefault="00076683" w:rsidP="00076683">
      <w:pPr>
        <w:adjustRightInd w:val="0"/>
        <w:snapToGrid w:val="0"/>
        <w:spacing w:beforeLines="50" w:before="156" w:line="300" w:lineRule="auto"/>
        <w:ind w:firstLineChars="400" w:firstLine="960"/>
        <w:rPr>
          <w:rFonts w:ascii="仿宋" w:eastAsia="仿宋" w:hAnsi="仿宋"/>
          <w:sz w:val="24"/>
          <w:szCs w:val="28"/>
        </w:rPr>
      </w:pPr>
      <w:r w:rsidRPr="00076683">
        <w:rPr>
          <w:rFonts w:ascii="仿宋" w:eastAsia="仿宋" w:hAnsi="仿宋"/>
          <w:sz w:val="24"/>
          <w:szCs w:val="28"/>
        </w:rPr>
        <w:t>4.3  类</w:t>
      </w:r>
    </w:p>
    <w:p w14:paraId="7B80F24E" w14:textId="06D9EB7E" w:rsidR="00076683" w:rsidRPr="00076683" w:rsidRDefault="00076683" w:rsidP="00076683">
      <w:pPr>
        <w:adjustRightInd w:val="0"/>
        <w:snapToGrid w:val="0"/>
        <w:spacing w:beforeLines="50" w:before="156" w:line="300" w:lineRule="auto"/>
        <w:ind w:firstLineChars="400" w:firstLine="960"/>
        <w:rPr>
          <w:rFonts w:ascii="仿宋" w:eastAsia="仿宋" w:hAnsi="仿宋"/>
          <w:sz w:val="24"/>
          <w:szCs w:val="28"/>
        </w:rPr>
      </w:pPr>
      <w:r w:rsidRPr="00076683">
        <w:rPr>
          <w:rFonts w:ascii="仿宋" w:eastAsia="仿宋" w:hAnsi="仿宋"/>
          <w:sz w:val="24"/>
          <w:szCs w:val="28"/>
        </w:rPr>
        <w:t>4.4  表述“关系”的列表</w:t>
      </w:r>
    </w:p>
    <w:p w14:paraId="1CDC97C5" w14:textId="4A88D97A"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sz w:val="24"/>
          <w:szCs w:val="28"/>
        </w:rPr>
        <w:t>5  域约束要求</w:t>
      </w:r>
    </w:p>
    <w:p w14:paraId="55B716BD" w14:textId="4A9FFF1B"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sz w:val="24"/>
          <w:szCs w:val="28"/>
        </w:rPr>
        <w:t>6  UML图</w:t>
      </w:r>
    </w:p>
    <w:p w14:paraId="6BF03703" w14:textId="48855CDF"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hint="eastAsia"/>
          <w:sz w:val="24"/>
          <w:szCs w:val="28"/>
        </w:rPr>
        <w:t>附录</w:t>
      </w:r>
      <w:r w:rsidRPr="00076683">
        <w:rPr>
          <w:rFonts w:ascii="仿宋" w:eastAsia="仿宋" w:hAnsi="仿宋"/>
          <w:sz w:val="24"/>
          <w:szCs w:val="28"/>
        </w:rPr>
        <w:t>A（资料性）  ISO 17115:2007中2.7术语系统给出的定义</w:t>
      </w:r>
    </w:p>
    <w:p w14:paraId="797B4C92" w14:textId="47A32612" w:rsidR="00076683" w:rsidRPr="00076683" w:rsidRDefault="00076683" w:rsidP="00076683">
      <w:pPr>
        <w:adjustRightInd w:val="0"/>
        <w:snapToGrid w:val="0"/>
        <w:spacing w:beforeLines="50" w:before="156" w:line="300" w:lineRule="auto"/>
        <w:ind w:firstLineChars="300" w:firstLine="720"/>
        <w:rPr>
          <w:rFonts w:ascii="仿宋" w:eastAsia="仿宋" w:hAnsi="仿宋"/>
          <w:sz w:val="24"/>
          <w:szCs w:val="28"/>
        </w:rPr>
      </w:pPr>
      <w:r w:rsidRPr="00076683">
        <w:rPr>
          <w:rFonts w:ascii="仿宋" w:eastAsia="仿宋" w:hAnsi="仿宋" w:hint="eastAsia"/>
          <w:sz w:val="24"/>
          <w:szCs w:val="28"/>
        </w:rPr>
        <w:t>参考文献</w:t>
      </w:r>
    </w:p>
    <w:p w14:paraId="7CE83071" w14:textId="77777777" w:rsidR="00C72C55" w:rsidRPr="0078294B" w:rsidRDefault="00C72C55" w:rsidP="0078294B">
      <w:pPr>
        <w:pStyle w:val="1"/>
        <w:spacing w:before="120" w:after="120" w:line="360" w:lineRule="auto"/>
        <w:rPr>
          <w:rFonts w:ascii="黑体" w:eastAsia="黑体" w:hAnsi="黑体"/>
          <w:sz w:val="28"/>
        </w:rPr>
      </w:pPr>
      <w:bookmarkStart w:id="1" w:name="_GoBack"/>
      <w:bookmarkEnd w:id="1"/>
      <w:r w:rsidRPr="0078294B">
        <w:rPr>
          <w:rFonts w:ascii="黑体" w:eastAsia="黑体" w:hAnsi="黑体" w:hint="eastAsia"/>
          <w:sz w:val="28"/>
        </w:rPr>
        <w:t>三、试验验证的分析、综述报告，技术经济论证，预期的经济效益、社会效益和生态效益</w:t>
      </w:r>
    </w:p>
    <w:p w14:paraId="2B3351FE" w14:textId="7E03AEE5" w:rsidR="00BB7366" w:rsidRPr="00BB7366" w:rsidRDefault="0078294B" w:rsidP="0078294B">
      <w:pPr>
        <w:adjustRightInd w:val="0"/>
        <w:snapToGrid w:val="0"/>
        <w:spacing w:beforeLines="50" w:before="156" w:line="360" w:lineRule="auto"/>
        <w:ind w:firstLineChars="200" w:firstLine="560"/>
        <w:rPr>
          <w:rFonts w:ascii="宋体" w:hAnsi="宋体"/>
          <w:szCs w:val="28"/>
        </w:rPr>
      </w:pPr>
      <w:r w:rsidRPr="0078294B">
        <w:rPr>
          <w:rFonts w:ascii="宋体" w:hAnsi="宋体" w:hint="eastAsia"/>
          <w:szCs w:val="28"/>
        </w:rPr>
        <w:t>本</w:t>
      </w:r>
      <w:r w:rsidR="000E72E5">
        <w:rPr>
          <w:rFonts w:ascii="宋体" w:hAnsi="宋体" w:hint="eastAsia"/>
          <w:szCs w:val="28"/>
        </w:rPr>
        <w:t>标准</w:t>
      </w:r>
      <w:r w:rsidR="00C72C55" w:rsidRPr="0078294B">
        <w:rPr>
          <w:rFonts w:ascii="宋体" w:hAnsi="宋体" w:hint="eastAsia"/>
          <w:szCs w:val="28"/>
        </w:rPr>
        <w:t>的技术内容不涉及试验验证的要求，通过</w:t>
      </w:r>
      <w:r w:rsidRPr="0078294B">
        <w:rPr>
          <w:rFonts w:ascii="宋体" w:hAnsi="宋体" w:hint="eastAsia"/>
          <w:szCs w:val="28"/>
        </w:rPr>
        <w:t>本</w:t>
      </w:r>
      <w:r w:rsidR="000E72E5">
        <w:rPr>
          <w:rFonts w:ascii="宋体" w:hAnsi="宋体" w:hint="eastAsia"/>
          <w:szCs w:val="28"/>
        </w:rPr>
        <w:t>标准</w:t>
      </w:r>
      <w:r w:rsidR="00C72C55" w:rsidRPr="0078294B">
        <w:rPr>
          <w:rFonts w:ascii="宋体" w:hAnsi="宋体" w:hint="eastAsia"/>
          <w:szCs w:val="28"/>
        </w:rPr>
        <w:t>的实施将</w:t>
      </w:r>
      <w:r w:rsidR="00C72C55" w:rsidRPr="005D4878">
        <w:rPr>
          <w:rFonts w:ascii="宋体" w:hAnsi="宋体" w:hint="eastAsia"/>
          <w:szCs w:val="28"/>
        </w:rPr>
        <w:lastRenderedPageBreak/>
        <w:t>能够</w:t>
      </w:r>
      <w:r w:rsidR="00BB7366" w:rsidRPr="00BB7366">
        <w:rPr>
          <w:rFonts w:ascii="宋体" w:hAnsi="宋体" w:hint="eastAsia"/>
          <w:szCs w:val="28"/>
        </w:rPr>
        <w:t>解决</w:t>
      </w:r>
      <w:r w:rsidR="00CF6C5C">
        <w:rPr>
          <w:rFonts w:ascii="宋体" w:hAnsi="宋体" w:hint="eastAsia"/>
          <w:szCs w:val="28"/>
        </w:rPr>
        <w:t>外科手术属于系统的分类结构，</w:t>
      </w:r>
      <w:r w:rsidR="00BB7366" w:rsidRPr="00BB7366">
        <w:rPr>
          <w:rFonts w:ascii="宋体" w:hAnsi="宋体" w:hint="eastAsia"/>
          <w:szCs w:val="28"/>
        </w:rPr>
        <w:t>优化临床决策支持系统</w:t>
      </w:r>
      <w:r w:rsidR="00BB7366">
        <w:rPr>
          <w:rFonts w:ascii="宋体" w:hAnsi="宋体" w:hint="eastAsia"/>
          <w:szCs w:val="28"/>
        </w:rPr>
        <w:t>，</w:t>
      </w:r>
      <w:r w:rsidR="00BB7366" w:rsidRPr="00BB7366">
        <w:rPr>
          <w:rFonts w:ascii="宋体" w:hAnsi="宋体" w:hint="eastAsia"/>
          <w:szCs w:val="28"/>
        </w:rPr>
        <w:t>推动</w:t>
      </w:r>
      <w:r w:rsidR="00CF6C5C">
        <w:rPr>
          <w:rFonts w:ascii="宋体" w:hAnsi="宋体" w:hint="eastAsia"/>
          <w:szCs w:val="28"/>
        </w:rPr>
        <w:t>外科手术数字化和智能化</w:t>
      </w:r>
      <w:r w:rsidR="00BB7366" w:rsidRPr="00BB7366">
        <w:rPr>
          <w:rFonts w:ascii="宋体" w:hAnsi="宋体" w:hint="eastAsia"/>
          <w:szCs w:val="28"/>
        </w:rPr>
        <w:t>发展</w:t>
      </w:r>
      <w:r w:rsidR="00BB7366">
        <w:rPr>
          <w:rFonts w:ascii="宋体" w:hAnsi="宋体" w:hint="eastAsia"/>
          <w:szCs w:val="28"/>
        </w:rPr>
        <w:t>。</w:t>
      </w:r>
    </w:p>
    <w:p w14:paraId="60303ED2" w14:textId="3E780A5D" w:rsidR="000724BD"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四</w:t>
      </w:r>
      <w:r w:rsidR="000724BD" w:rsidRPr="0078294B">
        <w:rPr>
          <w:rFonts w:ascii="黑体" w:eastAsia="黑体" w:hAnsi="黑体" w:hint="eastAsia"/>
          <w:sz w:val="28"/>
        </w:rPr>
        <w:t>、采用国际标准和国外先进标准的程度</w:t>
      </w:r>
    </w:p>
    <w:p w14:paraId="4870EFED" w14:textId="2CD9C7F5" w:rsidR="00866F7B" w:rsidRPr="00866F7B"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本</w:t>
      </w:r>
      <w:r w:rsidR="000E72E5">
        <w:rPr>
          <w:rFonts w:ascii="宋体" w:hAnsi="宋体" w:hint="eastAsia"/>
          <w:szCs w:val="28"/>
        </w:rPr>
        <w:t>标准</w:t>
      </w:r>
      <w:r w:rsidR="00CF6C5C" w:rsidRPr="00CF6C5C">
        <w:rPr>
          <w:rFonts w:ascii="宋体" w:hAnsi="宋体" w:hint="eastAsia"/>
          <w:szCs w:val="28"/>
        </w:rPr>
        <w:t>修改采用</w:t>
      </w:r>
      <w:r w:rsidR="00CF6C5C" w:rsidRPr="00CF6C5C">
        <w:rPr>
          <w:rFonts w:ascii="宋体" w:hAnsi="宋体"/>
          <w:szCs w:val="28"/>
        </w:rPr>
        <w:t>ISO 1828:2012《健康信息学  外科手术术语系统分类结构》</w:t>
      </w:r>
      <w:r w:rsidR="00866F7B">
        <w:rPr>
          <w:rFonts w:ascii="宋体" w:hAnsi="宋体" w:hint="eastAsia"/>
          <w:szCs w:val="28"/>
        </w:rPr>
        <w:t>。</w:t>
      </w:r>
    </w:p>
    <w:p w14:paraId="7728D730" w14:textId="0C4F8DB8" w:rsidR="000724BD"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五</w:t>
      </w:r>
      <w:r w:rsidR="000724BD" w:rsidRPr="0078294B">
        <w:rPr>
          <w:rFonts w:ascii="黑体" w:eastAsia="黑体" w:hAnsi="黑体" w:hint="eastAsia"/>
          <w:sz w:val="28"/>
        </w:rPr>
        <w:t>、与有关的现行法律、法规和强制性国家标准的关系</w:t>
      </w:r>
    </w:p>
    <w:p w14:paraId="74D440F3" w14:textId="4BF79B07" w:rsidR="000724BD" w:rsidRPr="00BF149C" w:rsidRDefault="0078294B" w:rsidP="0078294B">
      <w:pPr>
        <w:adjustRightInd w:val="0"/>
        <w:snapToGrid w:val="0"/>
        <w:spacing w:beforeLines="50" w:before="156" w:line="360" w:lineRule="auto"/>
        <w:ind w:firstLineChars="200" w:firstLine="560"/>
        <w:rPr>
          <w:rFonts w:ascii="宋体" w:hAnsi="宋体"/>
          <w:color w:val="000000"/>
          <w:szCs w:val="28"/>
        </w:rPr>
      </w:pPr>
      <w:r>
        <w:rPr>
          <w:rFonts w:ascii="宋体" w:hAnsi="宋体" w:hint="eastAsia"/>
          <w:color w:val="000000"/>
          <w:szCs w:val="28"/>
        </w:rPr>
        <w:t>本</w:t>
      </w:r>
      <w:r w:rsidR="000E72E5">
        <w:rPr>
          <w:rFonts w:ascii="宋体" w:hAnsi="宋体" w:hint="eastAsia"/>
          <w:color w:val="000000"/>
          <w:szCs w:val="28"/>
        </w:rPr>
        <w:t>标准</w:t>
      </w:r>
      <w:r w:rsidR="000724BD" w:rsidRPr="00BF149C">
        <w:rPr>
          <w:rFonts w:ascii="宋体" w:hAnsi="宋体" w:hint="eastAsia"/>
          <w:color w:val="000000"/>
          <w:szCs w:val="28"/>
        </w:rPr>
        <w:t>符合</w:t>
      </w:r>
      <w:r w:rsidR="000724BD" w:rsidRPr="0078294B">
        <w:rPr>
          <w:rFonts w:ascii="宋体" w:hAnsi="宋体" w:hint="eastAsia"/>
          <w:szCs w:val="28"/>
        </w:rPr>
        <w:t>国家</w:t>
      </w:r>
      <w:r w:rsidR="000724BD" w:rsidRPr="00BF149C">
        <w:rPr>
          <w:rFonts w:ascii="宋体" w:hAnsi="宋体" w:hint="eastAsia"/>
          <w:color w:val="000000"/>
          <w:szCs w:val="28"/>
        </w:rPr>
        <w:t>现行法律、法规、规章和强制性国家标准的要求</w:t>
      </w:r>
      <w:r w:rsidR="000724BD">
        <w:rPr>
          <w:rFonts w:ascii="宋体" w:hAnsi="宋体" w:hint="eastAsia"/>
          <w:color w:val="000000"/>
          <w:szCs w:val="28"/>
        </w:rPr>
        <w:t>。</w:t>
      </w:r>
    </w:p>
    <w:p w14:paraId="0DCC9581" w14:textId="0BA1BEFB" w:rsidR="000724BD"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六</w:t>
      </w:r>
      <w:r w:rsidR="000724BD" w:rsidRPr="0078294B">
        <w:rPr>
          <w:rFonts w:ascii="黑体" w:eastAsia="黑体" w:hAnsi="黑体" w:hint="eastAsia"/>
          <w:sz w:val="28"/>
        </w:rPr>
        <w:t>、重大分歧意见的处理经过和依据</w:t>
      </w:r>
    </w:p>
    <w:p w14:paraId="7C9026A3" w14:textId="1A0960E9" w:rsidR="000724BD" w:rsidRPr="00BF149C"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color w:val="000000"/>
          <w:szCs w:val="28"/>
        </w:rPr>
        <w:t>本</w:t>
      </w:r>
      <w:r w:rsidR="000E72E5">
        <w:rPr>
          <w:rFonts w:ascii="宋体" w:hAnsi="宋体" w:hint="eastAsia"/>
          <w:color w:val="000000"/>
          <w:szCs w:val="28"/>
        </w:rPr>
        <w:t>标准</w:t>
      </w:r>
      <w:r w:rsidR="000724BD" w:rsidRPr="00BF149C">
        <w:rPr>
          <w:rFonts w:ascii="宋体" w:hAnsi="宋体" w:hint="eastAsia"/>
          <w:color w:val="000000"/>
          <w:szCs w:val="28"/>
        </w:rPr>
        <w:t>在制定过程中未出现重大分歧意见。</w:t>
      </w:r>
    </w:p>
    <w:p w14:paraId="412744EF" w14:textId="43F88764" w:rsidR="000724BD"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七</w:t>
      </w:r>
      <w:r w:rsidR="000724BD" w:rsidRPr="0078294B">
        <w:rPr>
          <w:rFonts w:ascii="黑体" w:eastAsia="黑体" w:hAnsi="黑体" w:hint="eastAsia"/>
          <w:sz w:val="28"/>
        </w:rPr>
        <w:t>、国家标准作为强制性国家标准或推荐性国家标准的建议</w:t>
      </w:r>
    </w:p>
    <w:p w14:paraId="1A8C5945" w14:textId="0BA0AAD5" w:rsidR="000724BD" w:rsidRPr="00BF149C"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color w:val="000000"/>
          <w:szCs w:val="28"/>
        </w:rPr>
        <w:t>本</w:t>
      </w:r>
      <w:r w:rsidR="000E72E5">
        <w:rPr>
          <w:rFonts w:ascii="宋体" w:hAnsi="宋体" w:hint="eastAsia"/>
          <w:color w:val="000000"/>
          <w:szCs w:val="28"/>
        </w:rPr>
        <w:t>标准</w:t>
      </w:r>
      <w:r w:rsidR="000724BD" w:rsidRPr="00BF149C">
        <w:rPr>
          <w:rFonts w:ascii="宋体" w:hAnsi="宋体" w:hint="eastAsia"/>
          <w:color w:val="000000"/>
          <w:szCs w:val="28"/>
        </w:rPr>
        <w:t>建议作为推荐性标准发布实施。</w:t>
      </w:r>
    </w:p>
    <w:p w14:paraId="15497ABE" w14:textId="28C1004B" w:rsidR="000724BD"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八</w:t>
      </w:r>
      <w:r w:rsidR="000724BD" w:rsidRPr="0078294B">
        <w:rPr>
          <w:rFonts w:ascii="黑体" w:eastAsia="黑体" w:hAnsi="黑体" w:hint="eastAsia"/>
          <w:sz w:val="28"/>
        </w:rPr>
        <w:t>、贯彻国家标准的要求和措施建议</w:t>
      </w:r>
    </w:p>
    <w:p w14:paraId="3EF69A39" w14:textId="54FBDAEE" w:rsidR="000724BD"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szCs w:val="28"/>
        </w:rPr>
        <w:t>本</w:t>
      </w:r>
      <w:r w:rsidR="000E72E5">
        <w:rPr>
          <w:rFonts w:ascii="宋体" w:hAnsi="宋体" w:hint="eastAsia"/>
          <w:szCs w:val="28"/>
        </w:rPr>
        <w:t>标准</w:t>
      </w:r>
      <w:r w:rsidR="000724BD">
        <w:rPr>
          <w:rFonts w:ascii="宋体" w:hAnsi="宋体"/>
          <w:szCs w:val="28"/>
        </w:rPr>
        <w:t>作为推荐性标准，建议</w:t>
      </w:r>
      <w:r w:rsidR="00A643FD">
        <w:rPr>
          <w:rFonts w:ascii="宋体" w:hAnsi="宋体" w:hint="eastAsia"/>
          <w:szCs w:val="28"/>
        </w:rPr>
        <w:t>首先</w:t>
      </w:r>
      <w:r w:rsidR="00A643FD" w:rsidRPr="00A643FD">
        <w:rPr>
          <w:rFonts w:ascii="宋体" w:hAnsi="宋体" w:hint="eastAsia"/>
          <w:szCs w:val="28"/>
        </w:rPr>
        <w:t>利用</w:t>
      </w:r>
      <w:r w:rsidR="00CF6C5C">
        <w:rPr>
          <w:rFonts w:ascii="宋体" w:hAnsi="宋体" w:hint="eastAsia"/>
          <w:szCs w:val="28"/>
        </w:rPr>
        <w:t>学术会议、</w:t>
      </w:r>
      <w:r w:rsidR="00A643FD" w:rsidRPr="00A643FD">
        <w:rPr>
          <w:rFonts w:ascii="宋体" w:hAnsi="宋体" w:hint="eastAsia"/>
          <w:szCs w:val="28"/>
        </w:rPr>
        <w:t>微信、微博等各种新媒体，</w:t>
      </w:r>
      <w:r w:rsidR="00A643FD">
        <w:rPr>
          <w:rFonts w:ascii="宋体" w:hAnsi="宋体" w:hint="eastAsia"/>
          <w:szCs w:val="28"/>
        </w:rPr>
        <w:t>加大</w:t>
      </w:r>
      <w:r w:rsidR="00A643FD" w:rsidRPr="00A643FD">
        <w:rPr>
          <w:rFonts w:ascii="宋体" w:hAnsi="宋体" w:hint="eastAsia"/>
          <w:szCs w:val="28"/>
        </w:rPr>
        <w:t>宣传</w:t>
      </w:r>
      <w:r w:rsidR="00A643FD">
        <w:rPr>
          <w:rFonts w:ascii="宋体" w:hAnsi="宋体" w:hint="eastAsia"/>
          <w:szCs w:val="28"/>
        </w:rPr>
        <w:t>力度</w:t>
      </w:r>
      <w:r w:rsidR="00A643FD" w:rsidRPr="00A643FD">
        <w:rPr>
          <w:rFonts w:ascii="宋体" w:hAnsi="宋体" w:hint="eastAsia"/>
          <w:szCs w:val="28"/>
        </w:rPr>
        <w:t>，为标准的实施营造良好的社会氛围</w:t>
      </w:r>
      <w:r w:rsidR="00A643FD">
        <w:rPr>
          <w:rFonts w:ascii="宋体" w:hAnsi="宋体" w:hint="eastAsia"/>
          <w:szCs w:val="28"/>
        </w:rPr>
        <w:t>。其次在</w:t>
      </w:r>
      <w:r w:rsidR="000724BD">
        <w:rPr>
          <w:rFonts w:ascii="宋体" w:hAnsi="宋体"/>
          <w:szCs w:val="28"/>
        </w:rPr>
        <w:t>有影响力的</w:t>
      </w:r>
      <w:r w:rsidR="009C1E78">
        <w:rPr>
          <w:rFonts w:hint="eastAsia"/>
        </w:rPr>
        <w:t>医疗机构</w:t>
      </w:r>
      <w:r w:rsidR="000724BD">
        <w:rPr>
          <w:rFonts w:ascii="宋体" w:hAnsi="宋体" w:hint="eastAsia"/>
          <w:szCs w:val="28"/>
        </w:rPr>
        <w:t>中</w:t>
      </w:r>
      <w:r w:rsidR="000724BD">
        <w:rPr>
          <w:rFonts w:ascii="宋体" w:hAnsi="宋体"/>
          <w:szCs w:val="28"/>
        </w:rPr>
        <w:t>应用实施。同时</w:t>
      </w:r>
      <w:r w:rsidR="000724BD">
        <w:rPr>
          <w:rFonts w:ascii="宋体" w:hAnsi="宋体" w:hint="eastAsia"/>
          <w:szCs w:val="28"/>
        </w:rPr>
        <w:t>，将</w:t>
      </w:r>
      <w:r w:rsidR="000724BD">
        <w:rPr>
          <w:rFonts w:ascii="宋体" w:hAnsi="宋体"/>
          <w:szCs w:val="28"/>
        </w:rPr>
        <w:t>实施过程中出现的问题和好的改进建议反馈给</w:t>
      </w:r>
      <w:r w:rsidR="000E72E5">
        <w:rPr>
          <w:rFonts w:ascii="宋体" w:hAnsi="宋体" w:hint="eastAsia"/>
          <w:szCs w:val="28"/>
        </w:rPr>
        <w:t>标准起草</w:t>
      </w:r>
      <w:r w:rsidR="000724BD">
        <w:rPr>
          <w:rFonts w:ascii="宋体" w:hAnsi="宋体"/>
          <w:szCs w:val="28"/>
        </w:rPr>
        <w:t>组，以便</w:t>
      </w:r>
      <w:r w:rsidR="000724BD">
        <w:rPr>
          <w:rFonts w:ascii="宋体" w:hAnsi="宋体" w:hint="eastAsia"/>
          <w:szCs w:val="28"/>
        </w:rPr>
        <w:t>未来</w:t>
      </w:r>
      <w:r w:rsidR="000724BD">
        <w:rPr>
          <w:rFonts w:ascii="宋体" w:hAnsi="宋体"/>
          <w:szCs w:val="28"/>
        </w:rPr>
        <w:t>对</w:t>
      </w:r>
      <w:r>
        <w:rPr>
          <w:rFonts w:ascii="宋体" w:hAnsi="宋体"/>
          <w:szCs w:val="28"/>
        </w:rPr>
        <w:t>本</w:t>
      </w:r>
      <w:r w:rsidR="000E72E5">
        <w:rPr>
          <w:rFonts w:ascii="宋体" w:hAnsi="宋体"/>
          <w:szCs w:val="28"/>
        </w:rPr>
        <w:t>标准</w:t>
      </w:r>
      <w:r w:rsidR="000724BD">
        <w:rPr>
          <w:rFonts w:ascii="宋体" w:hAnsi="宋体"/>
          <w:szCs w:val="28"/>
        </w:rPr>
        <w:t>的继续修订和完善。</w:t>
      </w:r>
    </w:p>
    <w:p w14:paraId="15875653" w14:textId="1797FDD2" w:rsidR="000724BD"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九</w:t>
      </w:r>
      <w:r w:rsidR="000724BD" w:rsidRPr="0078294B">
        <w:rPr>
          <w:rFonts w:ascii="黑体" w:eastAsia="黑体" w:hAnsi="黑体" w:hint="eastAsia"/>
          <w:sz w:val="28"/>
        </w:rPr>
        <w:t>、废止现行有关标准的建议</w:t>
      </w:r>
    </w:p>
    <w:p w14:paraId="04076AEC" w14:textId="4C2CA6AE" w:rsidR="000724BD" w:rsidRDefault="0078294B" w:rsidP="0078294B">
      <w:pPr>
        <w:adjustRightInd w:val="0"/>
        <w:snapToGrid w:val="0"/>
        <w:spacing w:beforeLines="50" w:before="156" w:line="360" w:lineRule="auto"/>
        <w:ind w:firstLineChars="200" w:firstLine="560"/>
        <w:rPr>
          <w:rFonts w:ascii="宋体" w:hAnsi="宋体"/>
          <w:szCs w:val="28"/>
        </w:rPr>
      </w:pPr>
      <w:r>
        <w:rPr>
          <w:rFonts w:ascii="宋体" w:hAnsi="宋体" w:hint="eastAsia"/>
          <w:color w:val="000000"/>
          <w:szCs w:val="28"/>
        </w:rPr>
        <w:t>本</w:t>
      </w:r>
      <w:r w:rsidR="000E72E5">
        <w:rPr>
          <w:rFonts w:ascii="宋体" w:hAnsi="宋体" w:hint="eastAsia"/>
          <w:color w:val="000000"/>
          <w:szCs w:val="28"/>
        </w:rPr>
        <w:t>标准</w:t>
      </w:r>
      <w:r w:rsidR="000724BD" w:rsidRPr="00BF149C">
        <w:rPr>
          <w:rFonts w:ascii="宋体" w:hAnsi="宋体" w:hint="eastAsia"/>
          <w:color w:val="000000"/>
          <w:szCs w:val="28"/>
        </w:rPr>
        <w:t>不涉及对现行标准的废止。</w:t>
      </w:r>
    </w:p>
    <w:p w14:paraId="2B9D9F20" w14:textId="06770742" w:rsidR="00161074" w:rsidRPr="0078294B" w:rsidRDefault="00C72C55" w:rsidP="0078294B">
      <w:pPr>
        <w:pStyle w:val="1"/>
        <w:spacing w:before="120" w:after="120" w:line="360" w:lineRule="auto"/>
        <w:rPr>
          <w:rFonts w:ascii="黑体" w:eastAsia="黑体" w:hAnsi="黑体"/>
          <w:sz w:val="28"/>
        </w:rPr>
      </w:pPr>
      <w:r w:rsidRPr="0078294B">
        <w:rPr>
          <w:rFonts w:ascii="黑体" w:eastAsia="黑体" w:hAnsi="黑体" w:hint="eastAsia"/>
          <w:sz w:val="28"/>
        </w:rPr>
        <w:t>十</w:t>
      </w:r>
      <w:r w:rsidR="00161074" w:rsidRPr="0078294B">
        <w:rPr>
          <w:rFonts w:ascii="黑体" w:eastAsia="黑体" w:hAnsi="黑体" w:hint="eastAsia"/>
          <w:sz w:val="28"/>
        </w:rPr>
        <w:t>、其他</w:t>
      </w:r>
    </w:p>
    <w:p w14:paraId="544CC006" w14:textId="7586FCEB" w:rsidR="00827573" w:rsidRDefault="000354AA" w:rsidP="0078294B">
      <w:pPr>
        <w:adjustRightInd w:val="0"/>
        <w:snapToGrid w:val="0"/>
        <w:spacing w:beforeLines="50" w:before="156" w:line="360" w:lineRule="auto"/>
        <w:ind w:firstLineChars="200" w:firstLine="560"/>
        <w:rPr>
          <w:rFonts w:ascii="宋体" w:hAnsi="宋体"/>
          <w:color w:val="000000"/>
          <w:szCs w:val="28"/>
        </w:rPr>
      </w:pPr>
      <w:r>
        <w:rPr>
          <w:rFonts w:ascii="宋体" w:hAnsi="宋体" w:hint="eastAsia"/>
          <w:color w:val="000000"/>
          <w:szCs w:val="28"/>
        </w:rPr>
        <w:t>无</w:t>
      </w:r>
      <w:r w:rsidR="00161074" w:rsidRPr="00161074">
        <w:rPr>
          <w:rFonts w:ascii="宋体" w:hAnsi="宋体"/>
          <w:color w:val="000000"/>
          <w:szCs w:val="28"/>
        </w:rPr>
        <w:t>。</w:t>
      </w:r>
    </w:p>
    <w:p w14:paraId="56A1AEF8" w14:textId="13C233A4" w:rsidR="0078294B" w:rsidRDefault="0078294B" w:rsidP="0078294B">
      <w:pPr>
        <w:adjustRightInd w:val="0"/>
        <w:snapToGrid w:val="0"/>
        <w:spacing w:beforeLines="50" w:before="156" w:line="360" w:lineRule="auto"/>
        <w:ind w:firstLineChars="200" w:firstLine="560"/>
        <w:rPr>
          <w:rFonts w:ascii="宋体" w:hAnsi="宋体"/>
          <w:color w:val="000000"/>
          <w:szCs w:val="28"/>
        </w:rPr>
      </w:pPr>
    </w:p>
    <w:p w14:paraId="1C43E25D" w14:textId="77777777" w:rsidR="0078294B" w:rsidRPr="00827573" w:rsidRDefault="0078294B" w:rsidP="0078294B">
      <w:pPr>
        <w:adjustRightInd w:val="0"/>
        <w:snapToGrid w:val="0"/>
        <w:spacing w:beforeLines="50" w:before="156" w:line="360" w:lineRule="auto"/>
        <w:ind w:firstLineChars="200" w:firstLine="560"/>
        <w:rPr>
          <w:rFonts w:ascii="宋体" w:hAnsi="宋体"/>
          <w:color w:val="000000"/>
          <w:szCs w:val="28"/>
        </w:rPr>
      </w:pPr>
    </w:p>
    <w:p w14:paraId="3290741F" w14:textId="5DCC811A" w:rsidR="000724BD" w:rsidRPr="00BF149C" w:rsidRDefault="000724BD" w:rsidP="000724BD">
      <w:pPr>
        <w:spacing w:beforeLines="50" w:before="156" w:afterLines="50" w:after="156" w:line="312" w:lineRule="auto"/>
        <w:contextualSpacing/>
        <w:jc w:val="right"/>
        <w:rPr>
          <w:rFonts w:ascii="宋体" w:hAnsi="宋体"/>
          <w:szCs w:val="28"/>
        </w:rPr>
      </w:pPr>
      <w:r w:rsidRPr="00BF149C">
        <w:rPr>
          <w:rFonts w:ascii="宋体" w:hAnsi="宋体" w:hint="eastAsia"/>
          <w:szCs w:val="28"/>
        </w:rPr>
        <w:t>国家</w:t>
      </w:r>
      <w:r w:rsidR="000E72E5">
        <w:rPr>
          <w:rFonts w:ascii="宋体" w:hAnsi="宋体" w:hint="eastAsia"/>
          <w:szCs w:val="28"/>
        </w:rPr>
        <w:t>标准起草</w:t>
      </w:r>
      <w:r w:rsidRPr="00BF149C">
        <w:rPr>
          <w:rFonts w:ascii="宋体" w:hAnsi="宋体" w:hint="eastAsia"/>
          <w:szCs w:val="28"/>
        </w:rPr>
        <w:t>组</w:t>
      </w:r>
    </w:p>
    <w:p w14:paraId="6E07519B" w14:textId="167CD23F" w:rsidR="000724BD" w:rsidRPr="00A643FD" w:rsidRDefault="000724BD" w:rsidP="00745C3A">
      <w:pPr>
        <w:spacing w:beforeLines="50" w:before="156" w:afterLines="50" w:after="156" w:line="312" w:lineRule="auto"/>
        <w:contextualSpacing/>
        <w:jc w:val="right"/>
        <w:rPr>
          <w:rFonts w:ascii="宋体" w:hAnsi="宋体"/>
          <w:color w:val="000000"/>
          <w:szCs w:val="28"/>
        </w:rPr>
      </w:pPr>
      <w:r w:rsidRPr="00BF149C">
        <w:rPr>
          <w:rFonts w:ascii="宋体" w:hAnsi="宋体" w:hint="eastAsia"/>
          <w:szCs w:val="28"/>
        </w:rPr>
        <w:t>20</w:t>
      </w:r>
      <w:r w:rsidR="000E72E5">
        <w:rPr>
          <w:rFonts w:ascii="宋体" w:hAnsi="宋体"/>
          <w:szCs w:val="28"/>
        </w:rPr>
        <w:t>24</w:t>
      </w:r>
      <w:r w:rsidRPr="00BF149C">
        <w:rPr>
          <w:rFonts w:ascii="宋体" w:hAnsi="宋体" w:hint="eastAsia"/>
          <w:szCs w:val="28"/>
        </w:rPr>
        <w:t>年</w:t>
      </w:r>
      <w:r w:rsidR="00CF6C5C">
        <w:rPr>
          <w:rFonts w:ascii="宋体" w:hAnsi="宋体"/>
          <w:szCs w:val="28"/>
        </w:rPr>
        <w:t>6</w:t>
      </w:r>
      <w:r w:rsidRPr="00BF149C">
        <w:rPr>
          <w:rFonts w:ascii="宋体" w:hAnsi="宋体" w:hint="eastAsia"/>
          <w:szCs w:val="28"/>
        </w:rPr>
        <w:t>月</w:t>
      </w:r>
      <w:r w:rsidR="00CF6C5C">
        <w:rPr>
          <w:rFonts w:ascii="宋体" w:hAnsi="宋体"/>
          <w:szCs w:val="28"/>
        </w:rPr>
        <w:t>3</w:t>
      </w:r>
      <w:r w:rsidR="000E72E5">
        <w:rPr>
          <w:rFonts w:ascii="宋体" w:hAnsi="宋体" w:hint="eastAsia"/>
          <w:szCs w:val="28"/>
        </w:rPr>
        <w:t>日</w:t>
      </w:r>
    </w:p>
    <w:sectPr w:rsidR="000724BD" w:rsidRPr="00A643FD">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5080" w14:textId="77777777" w:rsidR="0022524E" w:rsidRDefault="0022524E" w:rsidP="007E5D82">
      <w:r>
        <w:separator/>
      </w:r>
    </w:p>
  </w:endnote>
  <w:endnote w:type="continuationSeparator" w:id="0">
    <w:p w14:paraId="78E089F6" w14:textId="77777777" w:rsidR="0022524E" w:rsidRDefault="0022524E" w:rsidP="007E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D5F7E" w14:textId="77777777" w:rsidR="0022524E" w:rsidRDefault="0022524E" w:rsidP="007E5D82">
      <w:r>
        <w:separator/>
      </w:r>
    </w:p>
  </w:footnote>
  <w:footnote w:type="continuationSeparator" w:id="0">
    <w:p w14:paraId="49836677" w14:textId="77777777" w:rsidR="0022524E" w:rsidRDefault="0022524E" w:rsidP="007E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0EED"/>
    <w:multiLevelType w:val="hybridMultilevel"/>
    <w:tmpl w:val="AD2606E4"/>
    <w:lvl w:ilvl="0" w:tplc="AAFC294E">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15:restartNumberingAfterBreak="0">
    <w:nsid w:val="2C5917C3"/>
    <w:multiLevelType w:val="multilevel"/>
    <w:tmpl w:val="439C2298"/>
    <w:lvl w:ilvl="0">
      <w:start w:val="1"/>
      <w:numFmt w:val="none"/>
      <w:pStyle w:val="a"/>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0"/>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2" w15:restartNumberingAfterBreak="0">
    <w:nsid w:val="77E028A3"/>
    <w:multiLevelType w:val="hybridMultilevel"/>
    <w:tmpl w:val="58B8273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04"/>
    <w:rsid w:val="000237B5"/>
    <w:rsid w:val="00030208"/>
    <w:rsid w:val="000354AA"/>
    <w:rsid w:val="0004384B"/>
    <w:rsid w:val="00044D25"/>
    <w:rsid w:val="00063D75"/>
    <w:rsid w:val="00071BBF"/>
    <w:rsid w:val="000724BD"/>
    <w:rsid w:val="00076683"/>
    <w:rsid w:val="00082CA0"/>
    <w:rsid w:val="000A1BFC"/>
    <w:rsid w:val="000C0FD7"/>
    <w:rsid w:val="000C540C"/>
    <w:rsid w:val="000E72E5"/>
    <w:rsid w:val="000F23BE"/>
    <w:rsid w:val="0013546D"/>
    <w:rsid w:val="00150EE7"/>
    <w:rsid w:val="00161074"/>
    <w:rsid w:val="001734E8"/>
    <w:rsid w:val="0017737C"/>
    <w:rsid w:val="001916FD"/>
    <w:rsid w:val="00193DAD"/>
    <w:rsid w:val="001A2F66"/>
    <w:rsid w:val="001C4280"/>
    <w:rsid w:val="00205104"/>
    <w:rsid w:val="0022524E"/>
    <w:rsid w:val="0023193F"/>
    <w:rsid w:val="00257B43"/>
    <w:rsid w:val="002E7870"/>
    <w:rsid w:val="0030763A"/>
    <w:rsid w:val="003210C0"/>
    <w:rsid w:val="00324E88"/>
    <w:rsid w:val="0035169D"/>
    <w:rsid w:val="003C3356"/>
    <w:rsid w:val="003C6BFC"/>
    <w:rsid w:val="004161BF"/>
    <w:rsid w:val="00452496"/>
    <w:rsid w:val="0047102A"/>
    <w:rsid w:val="00487EAC"/>
    <w:rsid w:val="004A33CB"/>
    <w:rsid w:val="004A5B09"/>
    <w:rsid w:val="004B1C63"/>
    <w:rsid w:val="004F6EEB"/>
    <w:rsid w:val="00505B31"/>
    <w:rsid w:val="005213E7"/>
    <w:rsid w:val="00555401"/>
    <w:rsid w:val="005B1B3B"/>
    <w:rsid w:val="005B3090"/>
    <w:rsid w:val="005C38E2"/>
    <w:rsid w:val="005D2628"/>
    <w:rsid w:val="005D4878"/>
    <w:rsid w:val="005E005B"/>
    <w:rsid w:val="005F0F5B"/>
    <w:rsid w:val="005F79A4"/>
    <w:rsid w:val="00611275"/>
    <w:rsid w:val="006132EF"/>
    <w:rsid w:val="006848E7"/>
    <w:rsid w:val="00693E9D"/>
    <w:rsid w:val="006D0450"/>
    <w:rsid w:val="006D18DA"/>
    <w:rsid w:val="00745C3A"/>
    <w:rsid w:val="0078294B"/>
    <w:rsid w:val="007A5C2F"/>
    <w:rsid w:val="007E502C"/>
    <w:rsid w:val="007E52F2"/>
    <w:rsid w:val="007E5D82"/>
    <w:rsid w:val="007F576A"/>
    <w:rsid w:val="008155C2"/>
    <w:rsid w:val="00827573"/>
    <w:rsid w:val="00843BB3"/>
    <w:rsid w:val="00866F7B"/>
    <w:rsid w:val="00870059"/>
    <w:rsid w:val="00881DA1"/>
    <w:rsid w:val="008844D0"/>
    <w:rsid w:val="00921F72"/>
    <w:rsid w:val="009221AC"/>
    <w:rsid w:val="0092403C"/>
    <w:rsid w:val="00927ED3"/>
    <w:rsid w:val="00944FAF"/>
    <w:rsid w:val="00945A83"/>
    <w:rsid w:val="00952222"/>
    <w:rsid w:val="0095287A"/>
    <w:rsid w:val="009562EC"/>
    <w:rsid w:val="00960461"/>
    <w:rsid w:val="0099416D"/>
    <w:rsid w:val="009A0D1A"/>
    <w:rsid w:val="009A67C0"/>
    <w:rsid w:val="009B0FFE"/>
    <w:rsid w:val="009C1E78"/>
    <w:rsid w:val="00A17233"/>
    <w:rsid w:val="00A42DAD"/>
    <w:rsid w:val="00A643FD"/>
    <w:rsid w:val="00A7734D"/>
    <w:rsid w:val="00A866D7"/>
    <w:rsid w:val="00A8728E"/>
    <w:rsid w:val="00AA7168"/>
    <w:rsid w:val="00AC3B4C"/>
    <w:rsid w:val="00AF2425"/>
    <w:rsid w:val="00B16A42"/>
    <w:rsid w:val="00B866C2"/>
    <w:rsid w:val="00BB7366"/>
    <w:rsid w:val="00BF450D"/>
    <w:rsid w:val="00C04E57"/>
    <w:rsid w:val="00C17752"/>
    <w:rsid w:val="00C25696"/>
    <w:rsid w:val="00C56893"/>
    <w:rsid w:val="00C72C55"/>
    <w:rsid w:val="00CC10D5"/>
    <w:rsid w:val="00CE2813"/>
    <w:rsid w:val="00CF12AA"/>
    <w:rsid w:val="00CF6C5C"/>
    <w:rsid w:val="00CF73FD"/>
    <w:rsid w:val="00D210AB"/>
    <w:rsid w:val="00D22460"/>
    <w:rsid w:val="00D22B0E"/>
    <w:rsid w:val="00D258ED"/>
    <w:rsid w:val="00D57FA1"/>
    <w:rsid w:val="00D62428"/>
    <w:rsid w:val="00D77490"/>
    <w:rsid w:val="00DC7A92"/>
    <w:rsid w:val="00E0348F"/>
    <w:rsid w:val="00E15AC6"/>
    <w:rsid w:val="00E33C93"/>
    <w:rsid w:val="00E53534"/>
    <w:rsid w:val="00E66F94"/>
    <w:rsid w:val="00E836EF"/>
    <w:rsid w:val="00EB1A54"/>
    <w:rsid w:val="00EC699B"/>
    <w:rsid w:val="00EE2172"/>
    <w:rsid w:val="00EF6256"/>
    <w:rsid w:val="00F05639"/>
    <w:rsid w:val="00F33E46"/>
    <w:rsid w:val="00F64908"/>
    <w:rsid w:val="00F8520A"/>
    <w:rsid w:val="00F8663E"/>
    <w:rsid w:val="00F871BE"/>
    <w:rsid w:val="00FB3D92"/>
    <w:rsid w:val="00FC0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28A10"/>
  <w15:chartTrackingRefBased/>
  <w15:docId w15:val="{6674DFC5-5E5D-4F11-8F18-F6E9C37A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C699B"/>
    <w:pPr>
      <w:widowControl w:val="0"/>
      <w:jc w:val="both"/>
    </w:pPr>
    <w:rPr>
      <w:rFonts w:eastAsia="宋体"/>
      <w:sz w:val="28"/>
    </w:rPr>
  </w:style>
  <w:style w:type="paragraph" w:styleId="1">
    <w:name w:val="heading 1"/>
    <w:basedOn w:val="a1"/>
    <w:next w:val="a1"/>
    <w:link w:val="10"/>
    <w:uiPriority w:val="9"/>
    <w:qFormat/>
    <w:rsid w:val="00EC699B"/>
    <w:pPr>
      <w:keepNext/>
      <w:keepLines/>
      <w:spacing w:before="340" w:after="330" w:line="578" w:lineRule="auto"/>
      <w:outlineLvl w:val="0"/>
    </w:pPr>
    <w:rPr>
      <w:b/>
      <w:bCs/>
      <w:kern w:val="44"/>
      <w:sz w:val="36"/>
      <w:szCs w:val="44"/>
    </w:rPr>
  </w:style>
  <w:style w:type="paragraph" w:styleId="20">
    <w:name w:val="heading 2"/>
    <w:basedOn w:val="a1"/>
    <w:next w:val="a1"/>
    <w:link w:val="21"/>
    <w:uiPriority w:val="9"/>
    <w:unhideWhenUsed/>
    <w:qFormat/>
    <w:rsid w:val="00EC699B"/>
    <w:pPr>
      <w:keepNext/>
      <w:keepLines/>
      <w:spacing w:before="260" w:after="260" w:line="416" w:lineRule="auto"/>
      <w:outlineLvl w:val="1"/>
    </w:pPr>
    <w:rPr>
      <w:rFonts w:asciiTheme="majorHAnsi" w:hAnsiTheme="majorHAnsi" w:cstheme="majorBidi"/>
      <w:b/>
      <w:bCs/>
      <w:sz w:val="32"/>
      <w:szCs w:val="32"/>
    </w:rPr>
  </w:style>
  <w:style w:type="paragraph" w:styleId="3">
    <w:name w:val="heading 3"/>
    <w:basedOn w:val="a1"/>
    <w:next w:val="a1"/>
    <w:link w:val="30"/>
    <w:uiPriority w:val="9"/>
    <w:unhideWhenUsed/>
    <w:qFormat/>
    <w:rsid w:val="0078294B"/>
    <w:pPr>
      <w:keepNext/>
      <w:keepLines/>
      <w:spacing w:before="260" w:after="260" w:line="416" w:lineRule="auto"/>
      <w:outlineLvl w:val="2"/>
    </w:pPr>
    <w:rPr>
      <w:b/>
      <w:bCs/>
      <w:sz w:val="32"/>
      <w:szCs w:val="32"/>
    </w:rPr>
  </w:style>
  <w:style w:type="paragraph" w:styleId="4">
    <w:name w:val="heading 4"/>
    <w:basedOn w:val="a1"/>
    <w:next w:val="a1"/>
    <w:link w:val="40"/>
    <w:uiPriority w:val="9"/>
    <w:semiHidden/>
    <w:unhideWhenUsed/>
    <w:qFormat/>
    <w:rsid w:val="00EC699B"/>
    <w:pPr>
      <w:keepNext/>
      <w:keepLines/>
      <w:spacing w:before="280" w:after="290" w:line="376" w:lineRule="auto"/>
      <w:outlineLvl w:val="3"/>
    </w:pPr>
    <w:rPr>
      <w:rFonts w:asciiTheme="majorHAnsi" w:hAnsiTheme="majorHAnsi" w:cstheme="majorBidi"/>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uiPriority w:val="9"/>
    <w:rsid w:val="00EC699B"/>
    <w:rPr>
      <w:rFonts w:eastAsia="宋体"/>
      <w:b/>
      <w:bCs/>
      <w:kern w:val="44"/>
      <w:sz w:val="36"/>
      <w:szCs w:val="44"/>
    </w:rPr>
  </w:style>
  <w:style w:type="character" w:customStyle="1" w:styleId="21">
    <w:name w:val="标题 2 字符"/>
    <w:basedOn w:val="a2"/>
    <w:link w:val="20"/>
    <w:uiPriority w:val="9"/>
    <w:rsid w:val="00EC699B"/>
    <w:rPr>
      <w:rFonts w:asciiTheme="majorHAnsi" w:eastAsia="宋体" w:hAnsiTheme="majorHAnsi" w:cstheme="majorBidi"/>
      <w:b/>
      <w:bCs/>
      <w:sz w:val="32"/>
      <w:szCs w:val="32"/>
    </w:rPr>
  </w:style>
  <w:style w:type="character" w:customStyle="1" w:styleId="40">
    <w:name w:val="标题 4 字符"/>
    <w:basedOn w:val="a2"/>
    <w:link w:val="4"/>
    <w:uiPriority w:val="9"/>
    <w:semiHidden/>
    <w:rsid w:val="00EC699B"/>
    <w:rPr>
      <w:rFonts w:asciiTheme="majorHAnsi" w:eastAsia="宋体" w:hAnsiTheme="majorHAnsi" w:cstheme="majorBidi"/>
      <w:b/>
      <w:bCs/>
      <w:sz w:val="28"/>
      <w:szCs w:val="28"/>
    </w:rPr>
  </w:style>
  <w:style w:type="paragraph" w:styleId="a5">
    <w:name w:val="header"/>
    <w:basedOn w:val="a1"/>
    <w:link w:val="a6"/>
    <w:uiPriority w:val="99"/>
    <w:unhideWhenUsed/>
    <w:rsid w:val="00EC699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EC699B"/>
    <w:rPr>
      <w:rFonts w:eastAsia="宋体"/>
      <w:sz w:val="18"/>
      <w:szCs w:val="18"/>
    </w:rPr>
  </w:style>
  <w:style w:type="paragraph" w:styleId="a7">
    <w:name w:val="footer"/>
    <w:basedOn w:val="a1"/>
    <w:link w:val="a8"/>
    <w:uiPriority w:val="99"/>
    <w:unhideWhenUsed/>
    <w:rsid w:val="00EC699B"/>
    <w:pPr>
      <w:tabs>
        <w:tab w:val="center" w:pos="4153"/>
        <w:tab w:val="right" w:pos="8306"/>
      </w:tabs>
      <w:snapToGrid w:val="0"/>
      <w:jc w:val="left"/>
    </w:pPr>
    <w:rPr>
      <w:sz w:val="18"/>
      <w:szCs w:val="18"/>
    </w:rPr>
  </w:style>
  <w:style w:type="character" w:customStyle="1" w:styleId="a8">
    <w:name w:val="页脚 字符"/>
    <w:basedOn w:val="a2"/>
    <w:link w:val="a7"/>
    <w:uiPriority w:val="99"/>
    <w:rsid w:val="00EC699B"/>
    <w:rPr>
      <w:rFonts w:eastAsia="宋体"/>
      <w:sz w:val="18"/>
      <w:szCs w:val="18"/>
    </w:rPr>
  </w:style>
  <w:style w:type="paragraph" w:styleId="a9">
    <w:name w:val="No Spacing"/>
    <w:uiPriority w:val="1"/>
    <w:qFormat/>
    <w:rsid w:val="00EC699B"/>
    <w:pPr>
      <w:widowControl w:val="0"/>
      <w:jc w:val="both"/>
    </w:pPr>
    <w:rPr>
      <w:rFonts w:eastAsia="宋体"/>
    </w:rPr>
  </w:style>
  <w:style w:type="paragraph" w:styleId="aa">
    <w:name w:val="Title"/>
    <w:basedOn w:val="a1"/>
    <w:next w:val="a1"/>
    <w:link w:val="11"/>
    <w:qFormat/>
    <w:rsid w:val="00FB3D92"/>
    <w:pPr>
      <w:spacing w:before="240" w:after="60"/>
      <w:jc w:val="center"/>
      <w:outlineLvl w:val="0"/>
    </w:pPr>
    <w:rPr>
      <w:rFonts w:ascii="Cambria" w:hAnsi="Cambria" w:cs="Times New Roman"/>
      <w:b/>
      <w:bCs/>
      <w:sz w:val="32"/>
      <w:szCs w:val="32"/>
    </w:rPr>
  </w:style>
  <w:style w:type="character" w:customStyle="1" w:styleId="ab">
    <w:name w:val="标题 字符"/>
    <w:basedOn w:val="a2"/>
    <w:uiPriority w:val="10"/>
    <w:rsid w:val="00FB3D92"/>
    <w:rPr>
      <w:rFonts w:asciiTheme="majorHAnsi" w:eastAsiaTheme="majorEastAsia" w:hAnsiTheme="majorHAnsi" w:cstheme="majorBidi"/>
      <w:b/>
      <w:bCs/>
      <w:sz w:val="32"/>
      <w:szCs w:val="32"/>
    </w:rPr>
  </w:style>
  <w:style w:type="character" w:customStyle="1" w:styleId="11">
    <w:name w:val="标题 字符1"/>
    <w:link w:val="aa"/>
    <w:rsid w:val="00FB3D92"/>
    <w:rPr>
      <w:rFonts w:ascii="Cambria" w:eastAsia="宋体" w:hAnsi="Cambria" w:cs="Times New Roman"/>
      <w:b/>
      <w:bCs/>
      <w:sz w:val="32"/>
      <w:szCs w:val="32"/>
    </w:rPr>
  </w:style>
  <w:style w:type="paragraph" w:styleId="ac">
    <w:name w:val="List Paragraph"/>
    <w:basedOn w:val="a1"/>
    <w:uiPriority w:val="34"/>
    <w:qFormat/>
    <w:rsid w:val="005D4878"/>
    <w:pPr>
      <w:ind w:firstLineChars="200" w:firstLine="420"/>
    </w:pPr>
  </w:style>
  <w:style w:type="paragraph" w:customStyle="1" w:styleId="22">
    <w:name w:val="2 正文编写"/>
    <w:basedOn w:val="a1"/>
    <w:link w:val="23"/>
    <w:qFormat/>
    <w:rsid w:val="00F8663E"/>
    <w:pPr>
      <w:spacing w:beforeLines="50" w:before="50" w:afterLines="50" w:after="50" w:line="300" w:lineRule="auto"/>
      <w:ind w:firstLineChars="200" w:firstLine="200"/>
      <w:jc w:val="left"/>
    </w:pPr>
    <w:rPr>
      <w:rFonts w:ascii="宋体" w:hAnsi="宋体" w:cs="仿宋"/>
      <w:szCs w:val="32"/>
    </w:rPr>
  </w:style>
  <w:style w:type="character" w:customStyle="1" w:styleId="23">
    <w:name w:val="2 正文编写 字符"/>
    <w:link w:val="22"/>
    <w:rsid w:val="00F8663E"/>
    <w:rPr>
      <w:rFonts w:ascii="宋体" w:eastAsia="宋体" w:hAnsi="宋体" w:cs="仿宋"/>
      <w:sz w:val="28"/>
      <w:szCs w:val="32"/>
    </w:rPr>
  </w:style>
  <w:style w:type="character" w:customStyle="1" w:styleId="Char">
    <w:name w:val="标准文件_段 Char"/>
    <w:link w:val="ad"/>
    <w:locked/>
    <w:rsid w:val="00870059"/>
    <w:rPr>
      <w:rFonts w:ascii="宋体" w:hAnsi="宋体"/>
      <w:noProof/>
    </w:rPr>
  </w:style>
  <w:style w:type="paragraph" w:customStyle="1" w:styleId="ad">
    <w:name w:val="标准文件_段"/>
    <w:link w:val="Char"/>
    <w:rsid w:val="00870059"/>
    <w:pPr>
      <w:autoSpaceDE w:val="0"/>
      <w:autoSpaceDN w:val="0"/>
      <w:ind w:firstLineChars="200" w:firstLine="200"/>
      <w:jc w:val="both"/>
    </w:pPr>
    <w:rPr>
      <w:rFonts w:ascii="宋体" w:hAnsi="宋体"/>
      <w:noProof/>
    </w:rPr>
  </w:style>
  <w:style w:type="paragraph" w:customStyle="1" w:styleId="a">
    <w:name w:val="标准文件_一级项"/>
    <w:rsid w:val="00870059"/>
    <w:pPr>
      <w:numPr>
        <w:numId w:val="3"/>
      </w:numPr>
    </w:pPr>
    <w:rPr>
      <w:rFonts w:ascii="宋体" w:eastAsia="宋体" w:hAnsi="Times New Roman" w:cs="Times New Roman"/>
      <w:kern w:val="0"/>
      <w:szCs w:val="20"/>
    </w:rPr>
  </w:style>
  <w:style w:type="paragraph" w:customStyle="1" w:styleId="a0">
    <w:name w:val="标准文件_三级项"/>
    <w:basedOn w:val="a1"/>
    <w:rsid w:val="00870059"/>
    <w:pPr>
      <w:numPr>
        <w:ilvl w:val="2"/>
        <w:numId w:val="3"/>
      </w:numPr>
      <w:adjustRightInd w:val="0"/>
      <w:spacing w:line="-300" w:lineRule="auto"/>
    </w:pPr>
    <w:rPr>
      <w:rFonts w:ascii="Times New Roman" w:hAnsi="Times New Roman" w:cs="Times New Roman"/>
      <w:sz w:val="21"/>
    </w:rPr>
  </w:style>
  <w:style w:type="paragraph" w:customStyle="1" w:styleId="2">
    <w:name w:val="标准文件_二级项2"/>
    <w:basedOn w:val="ad"/>
    <w:qFormat/>
    <w:rsid w:val="00870059"/>
    <w:pPr>
      <w:numPr>
        <w:ilvl w:val="1"/>
        <w:numId w:val="3"/>
      </w:numPr>
      <w:tabs>
        <w:tab w:val="num" w:pos="360"/>
      </w:tabs>
      <w:ind w:left="1271" w:firstLineChars="0" w:hanging="420"/>
    </w:pPr>
  </w:style>
  <w:style w:type="paragraph" w:styleId="ae">
    <w:name w:val="Normal (Web)"/>
    <w:basedOn w:val="a1"/>
    <w:uiPriority w:val="99"/>
    <w:semiHidden/>
    <w:unhideWhenUsed/>
    <w:rsid w:val="00E836EF"/>
    <w:pPr>
      <w:widowControl/>
      <w:spacing w:before="100" w:beforeAutospacing="1" w:after="100" w:afterAutospacing="1"/>
      <w:jc w:val="left"/>
    </w:pPr>
    <w:rPr>
      <w:rFonts w:ascii="宋体" w:hAnsi="宋体" w:cs="宋体"/>
      <w:kern w:val="0"/>
      <w:sz w:val="24"/>
      <w:szCs w:val="24"/>
    </w:rPr>
  </w:style>
  <w:style w:type="character" w:customStyle="1" w:styleId="30">
    <w:name w:val="标题 3 字符"/>
    <w:basedOn w:val="a2"/>
    <w:link w:val="3"/>
    <w:uiPriority w:val="9"/>
    <w:rsid w:val="0078294B"/>
    <w:rPr>
      <w:rFonts w:eastAsia="宋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9828">
      <w:bodyDiv w:val="1"/>
      <w:marLeft w:val="0"/>
      <w:marRight w:val="0"/>
      <w:marTop w:val="0"/>
      <w:marBottom w:val="0"/>
      <w:divBdr>
        <w:top w:val="none" w:sz="0" w:space="0" w:color="auto"/>
        <w:left w:val="none" w:sz="0" w:space="0" w:color="auto"/>
        <w:bottom w:val="none" w:sz="0" w:space="0" w:color="auto"/>
        <w:right w:val="none" w:sz="0" w:space="0" w:color="auto"/>
      </w:divBdr>
    </w:div>
    <w:div w:id="152455983">
      <w:bodyDiv w:val="1"/>
      <w:marLeft w:val="0"/>
      <w:marRight w:val="0"/>
      <w:marTop w:val="0"/>
      <w:marBottom w:val="0"/>
      <w:divBdr>
        <w:top w:val="none" w:sz="0" w:space="0" w:color="auto"/>
        <w:left w:val="none" w:sz="0" w:space="0" w:color="auto"/>
        <w:bottom w:val="none" w:sz="0" w:space="0" w:color="auto"/>
        <w:right w:val="none" w:sz="0" w:space="0" w:color="auto"/>
      </w:divBdr>
    </w:div>
    <w:div w:id="1054348739">
      <w:bodyDiv w:val="1"/>
      <w:marLeft w:val="0"/>
      <w:marRight w:val="0"/>
      <w:marTop w:val="0"/>
      <w:marBottom w:val="0"/>
      <w:divBdr>
        <w:top w:val="none" w:sz="0" w:space="0" w:color="auto"/>
        <w:left w:val="none" w:sz="0" w:space="0" w:color="auto"/>
        <w:bottom w:val="none" w:sz="0" w:space="0" w:color="auto"/>
        <w:right w:val="none" w:sz="0" w:space="0" w:color="auto"/>
      </w:divBdr>
    </w:div>
    <w:div w:id="1756785030">
      <w:bodyDiv w:val="1"/>
      <w:marLeft w:val="0"/>
      <w:marRight w:val="0"/>
      <w:marTop w:val="0"/>
      <w:marBottom w:val="0"/>
      <w:divBdr>
        <w:top w:val="none" w:sz="0" w:space="0" w:color="auto"/>
        <w:left w:val="none" w:sz="0" w:space="0" w:color="auto"/>
        <w:bottom w:val="none" w:sz="0" w:space="0" w:color="auto"/>
        <w:right w:val="none" w:sz="0" w:space="0" w:color="auto"/>
      </w:divBdr>
    </w:div>
    <w:div w:id="200975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7</Pages>
  <Words>484</Words>
  <Characters>2760</Characters>
  <Application>Microsoft Office Word</Application>
  <DocSecurity>0</DocSecurity>
  <Lines>23</Lines>
  <Paragraphs>6</Paragraphs>
  <ScaleCrop>false</ScaleCrop>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张蕊</dc:creator>
  <cp:keywords/>
  <dc:description/>
  <cp:lastModifiedBy>GH. REN</cp:lastModifiedBy>
  <cp:revision>6</cp:revision>
  <cp:lastPrinted>2022-03-28T06:57:00Z</cp:lastPrinted>
  <dcterms:created xsi:type="dcterms:W3CDTF">2024-05-24T09:42:00Z</dcterms:created>
  <dcterms:modified xsi:type="dcterms:W3CDTF">2024-06-25T01:29:00Z</dcterms:modified>
</cp:coreProperties>
</file>